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sgpio</w:t>
      </w:r>
      <w:r>
        <w:rPr>
          <w:rStyle w:val="a0"/>
          <w:rFonts w:ascii="Arial" w:hAnsi="Arial"/>
        </w:rPr>
        <w:t xml:space="preserve"> 1.2.1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2008, Intel Corporation.</w:t>
      </w:r>
    </w:p>
    <w:p>
      <w:pPr>
        <w:spacing w:line="420" w:lineRule="exact"/>
      </w:pPr>
      <w:r>
        <w:rPr>
          <w:rStyle w:val="a0"/>
          <w:rFonts w:ascii="Arial" w:hAnsi="Arial"/>
        </w:rPr>
        <w:t>Copyright (C) 2007-2008, Intel Corp. All rights reserved.</w:t>
      </w:r>
    </w:p>
    <w:p>
      <w:pPr>
        <w:spacing w:line="420" w:lineRule="exact"/>
      </w:pPr>
      <w:r>
        <w:rPr>
          <w:rStyle w:val="a0"/>
          <w:rFonts w:ascii="Arial" w:hAnsi="Arial"/>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