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59F" w:rsidRDefault="00170DF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0259F" w:rsidRDefault="0020259F">
      <w:pPr>
        <w:spacing w:line="420" w:lineRule="exact"/>
        <w:jc w:val="center"/>
        <w:rPr>
          <w:rFonts w:ascii="Arial" w:hAnsi="Arial" w:cs="Arial"/>
          <w:b/>
          <w:snapToGrid/>
          <w:sz w:val="32"/>
          <w:szCs w:val="32"/>
        </w:rPr>
      </w:pPr>
    </w:p>
    <w:p w:rsidR="0020259F" w:rsidRDefault="00170DF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0259F" w:rsidRDefault="0020259F">
      <w:pPr>
        <w:spacing w:line="420" w:lineRule="exact"/>
        <w:jc w:val="both"/>
        <w:rPr>
          <w:rFonts w:ascii="Arial" w:hAnsi="Arial" w:cs="Arial"/>
          <w:snapToGrid/>
        </w:rPr>
      </w:pPr>
    </w:p>
    <w:p w:rsidR="0020259F" w:rsidRDefault="00170DF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0259F" w:rsidRDefault="00170DF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0259F" w:rsidRDefault="0020259F">
      <w:pPr>
        <w:spacing w:line="420" w:lineRule="exact"/>
        <w:jc w:val="both"/>
        <w:rPr>
          <w:rFonts w:ascii="Arial" w:hAnsi="Arial" w:cs="Arial"/>
          <w:i/>
          <w:snapToGrid/>
          <w:color w:val="0099FF"/>
          <w:sz w:val="18"/>
          <w:szCs w:val="18"/>
        </w:rPr>
      </w:pPr>
    </w:p>
    <w:p w:rsidR="0020259F" w:rsidRDefault="00170DF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0259F" w:rsidRDefault="0020259F">
      <w:pPr>
        <w:pStyle w:val="a8"/>
        <w:spacing w:before="0" w:after="0" w:line="240" w:lineRule="auto"/>
        <w:jc w:val="left"/>
        <w:rPr>
          <w:rFonts w:ascii="Arial" w:hAnsi="Arial" w:cs="Arial"/>
          <w:bCs w:val="0"/>
          <w:sz w:val="21"/>
          <w:szCs w:val="21"/>
        </w:rPr>
      </w:pPr>
    </w:p>
    <w:p w:rsidR="0020259F" w:rsidRDefault="00170DF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kylin</w:t>
      </w:r>
      <w:proofErr w:type="spellEnd"/>
      <w:r>
        <w:rPr>
          <w:rFonts w:ascii="微软雅黑" w:hAnsi="微软雅黑"/>
          <w:b w:val="0"/>
          <w:sz w:val="21"/>
        </w:rPr>
        <w:t>-display-switch 3.0.13</w:t>
      </w:r>
    </w:p>
    <w:p w:rsidR="0020259F" w:rsidRDefault="00170DF5">
      <w:pPr>
        <w:rPr>
          <w:rFonts w:ascii="Arial" w:hAnsi="Arial" w:cs="Arial"/>
          <w:b/>
        </w:rPr>
      </w:pPr>
      <w:r>
        <w:rPr>
          <w:rFonts w:ascii="Arial" w:hAnsi="Arial" w:cs="Arial"/>
          <w:b/>
        </w:rPr>
        <w:t xml:space="preserve">Copyright notice: </w:t>
      </w:r>
    </w:p>
    <w:p w:rsidR="0020259F" w:rsidRDefault="00170DF5">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 xml:space="preserve">Copyright (C) 2016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 xml:space="preserve">Copyright (C) 2019 Tianjin KYLIN Information Technology </w:t>
      </w:r>
      <w:proofErr w:type="spellStart"/>
      <w:r>
        <w:rPr>
          <w:rFonts w:ascii="宋体" w:hAnsi="宋体"/>
          <w:sz w:val="22"/>
        </w:rPr>
        <w:t>Co.</w:t>
      </w:r>
      <w:r>
        <w:rPr>
          <w:rFonts w:ascii="宋体" w:hAnsi="宋体"/>
          <w:sz w:val="22"/>
        </w:rPr>
        <w:t>Ltd</w:t>
      </w:r>
      <w:proofErr w:type="spellEnd"/>
      <w:r>
        <w:rPr>
          <w:rFonts w:ascii="宋体" w:hAnsi="宋体"/>
          <w:sz w:val="22"/>
        </w:rPr>
        <w:t>.</w:t>
      </w:r>
      <w:r>
        <w:rPr>
          <w:rFonts w:ascii="宋体" w:hAnsi="宋体"/>
          <w:sz w:val="22"/>
        </w:rPr>
        <w:br/>
      </w:r>
    </w:p>
    <w:p w:rsidR="0020259F" w:rsidRDefault="00170DF5">
      <w:pPr>
        <w:pStyle w:val="Default"/>
        <w:rPr>
          <w:rFonts w:ascii="宋体" w:hAnsi="宋体" w:cs="宋体"/>
          <w:sz w:val="22"/>
          <w:szCs w:val="22"/>
        </w:rPr>
      </w:pPr>
      <w:r>
        <w:rPr>
          <w:b/>
        </w:rPr>
        <w:t xml:space="preserve">License: </w:t>
      </w:r>
      <w:r>
        <w:rPr>
          <w:sz w:val="21"/>
        </w:rPr>
        <w:t>GPL-3</w:t>
      </w:r>
    </w:p>
    <w:p w:rsidR="0053066D" w:rsidRPr="0053066D" w:rsidRDefault="0053066D" w:rsidP="0053066D">
      <w:pPr>
        <w:pStyle w:val="Default"/>
        <w:rPr>
          <w:rFonts w:ascii="Times New Roman" w:hAnsi="Times New Roman"/>
          <w:sz w:val="21"/>
        </w:rPr>
      </w:pPr>
      <w:r w:rsidRPr="0053066D">
        <w:rPr>
          <w:rFonts w:ascii="Times New Roman" w:hAnsi="Times New Roman"/>
          <w:sz w:val="21"/>
        </w:rPr>
        <w:t>GNU GENERAL PUBLIC LICENSE</w:t>
      </w:r>
    </w:p>
    <w:p w:rsidR="0053066D" w:rsidRPr="0053066D" w:rsidRDefault="0053066D" w:rsidP="0053066D">
      <w:pPr>
        <w:pStyle w:val="Default"/>
        <w:rPr>
          <w:rFonts w:ascii="Times New Roman" w:hAnsi="Times New Roman"/>
          <w:sz w:val="21"/>
        </w:rPr>
      </w:pPr>
      <w:r w:rsidRPr="0053066D">
        <w:rPr>
          <w:rFonts w:ascii="Times New Roman" w:hAnsi="Times New Roman"/>
          <w:sz w:val="21"/>
        </w:rPr>
        <w:t>Version 3, 29 June 2007</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Copyright © 2007 Free Software Foundation, Inc. &lt;https://fsf.org/&gt;</w:t>
      </w:r>
    </w:p>
    <w:p w:rsidR="0053066D" w:rsidRPr="0053066D" w:rsidRDefault="0053066D" w:rsidP="0053066D">
      <w:pPr>
        <w:pStyle w:val="Default"/>
        <w:rPr>
          <w:rFonts w:ascii="Times New Roman" w:hAnsi="Times New Roman"/>
          <w:sz w:val="21"/>
        </w:rPr>
      </w:pPr>
      <w:bookmarkStart w:id="0" w:name="_GoBack"/>
      <w:bookmarkEnd w:id="0"/>
    </w:p>
    <w:p w:rsidR="0053066D" w:rsidRPr="0053066D" w:rsidRDefault="0053066D" w:rsidP="0053066D">
      <w:pPr>
        <w:pStyle w:val="Default"/>
        <w:rPr>
          <w:rFonts w:ascii="Times New Roman" w:hAnsi="Times New Roman"/>
          <w:sz w:val="21"/>
        </w:rPr>
      </w:pPr>
      <w:r w:rsidRPr="0053066D">
        <w:rPr>
          <w:rFonts w:ascii="Times New Roman" w:hAnsi="Times New Roman"/>
          <w:sz w:val="21"/>
        </w:rPr>
        <w:t>Everyone is permitted to copy and distribute verbatim copies of this license document, but changing it is not allowed.</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Preamble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The GNU General Public License is a free, </w:t>
      </w:r>
      <w:proofErr w:type="spellStart"/>
      <w:r w:rsidRPr="0053066D">
        <w:rPr>
          <w:rFonts w:ascii="Times New Roman" w:hAnsi="Times New Roman"/>
          <w:sz w:val="21"/>
        </w:rPr>
        <w:t>copyleft</w:t>
      </w:r>
      <w:proofErr w:type="spellEnd"/>
      <w:r w:rsidRPr="0053066D">
        <w:rPr>
          <w:rFonts w:ascii="Times New Roman" w:hAnsi="Times New Roman"/>
          <w:sz w:val="21"/>
        </w:rPr>
        <w:t xml:space="preserve"> license for software and other kinds of works.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The precise terms and conditions for copying, distribution and modification follow.</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TERMS AND CONDITIONS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lastRenderedPageBreak/>
        <w:t>0. Definitions.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"This License" refers to version 3 of the GNU General Public License.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"Copyright" also means copyright-like laws that apply to other kinds of works, such as semiconductor masks.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"The Program" refers to any copyrightable work licensed under this License. Each licensee is addressed as "you". "Licensees" and "recipients" may be individuals or organizations.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A "covered work" means either the unmodified Program or a work based on the Program.</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1. Source Code.</w:t>
      </w:r>
    </w:p>
    <w:p w:rsidR="0053066D" w:rsidRPr="0053066D" w:rsidRDefault="0053066D" w:rsidP="0053066D">
      <w:pPr>
        <w:pStyle w:val="Default"/>
        <w:rPr>
          <w:rFonts w:ascii="Times New Roman" w:hAnsi="Times New Roman"/>
          <w:sz w:val="21"/>
        </w:rPr>
      </w:pPr>
      <w:r w:rsidRPr="0053066D">
        <w:rPr>
          <w:rFonts w:ascii="Times New Roman" w:hAnsi="Times New Roman"/>
          <w:sz w:val="21"/>
        </w:rPr>
        <w:t>The "source code" for a work means the preferred form of the work for making modifications to it. "Object code" means any non-source form of a work.</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The Corresponding Source need not include anything that users can regenerate automatically from other parts of the Corresponding Source.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The Corresponding Source for a work in source code form is that same work.</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2. Basic Permissions.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53066D" w:rsidRPr="0053066D" w:rsidRDefault="0053066D" w:rsidP="0053066D">
      <w:pPr>
        <w:pStyle w:val="Default"/>
        <w:rPr>
          <w:rFonts w:ascii="Times New Roman" w:hAnsi="Times New Roman"/>
          <w:sz w:val="21"/>
        </w:rPr>
      </w:pPr>
      <w:r w:rsidRPr="0053066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Conveying under any other circumstances is permitted solely under the conditions stated below. Sublicensing is not allowed; section 10 makes it unnecessary.</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3. Protecting Users' Legal Rights </w:t>
      </w:r>
      <w:proofErr w:type="gramStart"/>
      <w:r w:rsidRPr="0053066D">
        <w:rPr>
          <w:rFonts w:ascii="Times New Roman" w:hAnsi="Times New Roman"/>
          <w:sz w:val="21"/>
        </w:rPr>
        <w:t>From</w:t>
      </w:r>
      <w:proofErr w:type="gramEnd"/>
      <w:r w:rsidRPr="0053066D">
        <w:rPr>
          <w:rFonts w:ascii="Times New Roman" w:hAnsi="Times New Roman"/>
          <w:sz w:val="21"/>
        </w:rPr>
        <w:t xml:space="preserve"> Anti-Circumvention Law.</w:t>
      </w:r>
    </w:p>
    <w:p w:rsidR="0053066D" w:rsidRPr="0053066D" w:rsidRDefault="0053066D" w:rsidP="0053066D">
      <w:pPr>
        <w:pStyle w:val="Default"/>
        <w:rPr>
          <w:rFonts w:ascii="Times New Roman" w:hAnsi="Times New Roman"/>
          <w:sz w:val="21"/>
        </w:rPr>
      </w:pPr>
      <w:r w:rsidRPr="0053066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4. Conveying Verbatim Copies.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You may convey verbatim copies of the Program's source code as you receive it, in any medium, provided that you </w:t>
      </w:r>
      <w:r w:rsidRPr="0053066D">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53066D" w:rsidRPr="0053066D" w:rsidRDefault="0053066D" w:rsidP="0053066D">
      <w:pPr>
        <w:pStyle w:val="Default"/>
        <w:rPr>
          <w:rFonts w:ascii="Times New Roman" w:hAnsi="Times New Roman"/>
          <w:sz w:val="21"/>
        </w:rPr>
      </w:pPr>
      <w:r w:rsidRPr="0053066D">
        <w:rPr>
          <w:rFonts w:ascii="Times New Roman" w:hAnsi="Times New Roman"/>
          <w:sz w:val="21"/>
        </w:rPr>
        <w:t>You may charge any price or no price for each copy that you convey, and you may offer support or warranty protection for a fee.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5. Conveying Modified Source Versions.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 The work must carry prominent notices stating that you modified it, and giving a relevant date.</w:t>
      </w:r>
    </w:p>
    <w:p w:rsidR="0053066D" w:rsidRPr="0053066D" w:rsidRDefault="0053066D" w:rsidP="0053066D">
      <w:pPr>
        <w:pStyle w:val="Default"/>
        <w:rPr>
          <w:rFonts w:ascii="Times New Roman" w:hAnsi="Times New Roman"/>
          <w:sz w:val="21"/>
        </w:rPr>
      </w:pPr>
      <w:r w:rsidRPr="0053066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53066D" w:rsidRPr="0053066D" w:rsidRDefault="0053066D" w:rsidP="0053066D">
      <w:pPr>
        <w:pStyle w:val="Default"/>
        <w:rPr>
          <w:rFonts w:ascii="Times New Roman" w:hAnsi="Times New Roman"/>
          <w:sz w:val="21"/>
        </w:rPr>
      </w:pPr>
      <w:r w:rsidRPr="0053066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6. Conveying Non-Source Forms.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53066D" w:rsidRPr="0053066D" w:rsidRDefault="0053066D" w:rsidP="0053066D">
      <w:pPr>
        <w:pStyle w:val="Default"/>
        <w:rPr>
          <w:rFonts w:ascii="Times New Roman" w:hAnsi="Times New Roman"/>
          <w:sz w:val="21"/>
        </w:rPr>
      </w:pPr>
      <w:r w:rsidRPr="0053066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53066D">
        <w:rPr>
          <w:rFonts w:ascii="Times New Roman" w:hAnsi="Times New Roman"/>
          <w:sz w:val="21"/>
        </w:rPr>
        <w:t>noncommercially</w:t>
      </w:r>
      <w:proofErr w:type="spellEnd"/>
      <w:r w:rsidRPr="0053066D">
        <w:rPr>
          <w:rFonts w:ascii="Times New Roman" w:hAnsi="Times New Roman"/>
          <w:sz w:val="21"/>
        </w:rPr>
        <w:t>, and only if you received the object code with such an offer, in accord with subsection 6b.</w:t>
      </w: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d) Convey the object code by offering access from a designated place (gratis or for a charge), and offer equivalent </w:t>
      </w:r>
      <w:r w:rsidRPr="0053066D">
        <w:rPr>
          <w:rFonts w:ascii="Times New Roman" w:hAnsi="Times New Roman"/>
          <w:sz w:val="21"/>
        </w:rP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 separable portion of the object code, whose source code is excluded from the Corresponding Source as a System Library, need not be included in conveying the object code work.</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7. Additional Terms.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a) Disclaiming warranty or limiting liability differently from the terms of sections 15 and 16 of this License; or</w:t>
      </w:r>
    </w:p>
    <w:p w:rsidR="0053066D" w:rsidRPr="0053066D" w:rsidRDefault="0053066D" w:rsidP="0053066D">
      <w:pPr>
        <w:pStyle w:val="Default"/>
        <w:rPr>
          <w:rFonts w:ascii="Times New Roman" w:hAnsi="Times New Roman"/>
          <w:sz w:val="21"/>
        </w:rPr>
      </w:pPr>
      <w:r w:rsidRPr="0053066D">
        <w:rPr>
          <w:rFonts w:ascii="Times New Roman" w:hAnsi="Times New Roman"/>
          <w:sz w:val="21"/>
        </w:rPr>
        <w:t>b) Requiring preservation of specified reasonable legal notices or author attributions in that material or in the Appropriate Legal Notices displayed by works containing it; or</w:t>
      </w:r>
    </w:p>
    <w:p w:rsidR="0053066D" w:rsidRPr="0053066D" w:rsidRDefault="0053066D" w:rsidP="0053066D">
      <w:pPr>
        <w:pStyle w:val="Default"/>
        <w:rPr>
          <w:rFonts w:ascii="Times New Roman" w:hAnsi="Times New Roman"/>
          <w:sz w:val="21"/>
        </w:rPr>
      </w:pPr>
      <w:r w:rsidRPr="0053066D">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53066D" w:rsidRPr="0053066D" w:rsidRDefault="0053066D" w:rsidP="0053066D">
      <w:pPr>
        <w:pStyle w:val="Default"/>
        <w:rPr>
          <w:rFonts w:ascii="Times New Roman" w:hAnsi="Times New Roman"/>
          <w:sz w:val="21"/>
        </w:rPr>
      </w:pPr>
      <w:r w:rsidRPr="0053066D">
        <w:rPr>
          <w:rFonts w:ascii="Times New Roman" w:hAnsi="Times New Roman"/>
          <w:sz w:val="21"/>
        </w:rPr>
        <w:t>d) Limiting the use for publicity purposes of names of licensors or authors of the material; or</w:t>
      </w:r>
    </w:p>
    <w:p w:rsidR="0053066D" w:rsidRPr="0053066D" w:rsidRDefault="0053066D" w:rsidP="0053066D">
      <w:pPr>
        <w:pStyle w:val="Default"/>
        <w:rPr>
          <w:rFonts w:ascii="Times New Roman" w:hAnsi="Times New Roman"/>
          <w:sz w:val="21"/>
        </w:rPr>
      </w:pPr>
      <w:r w:rsidRPr="0053066D">
        <w:rPr>
          <w:rFonts w:ascii="Times New Roman" w:hAnsi="Times New Roman"/>
          <w:sz w:val="21"/>
        </w:rPr>
        <w:t>e) Declining to grant rights under trademark law for use of some trade names, trademarks, or service marks; or</w:t>
      </w:r>
    </w:p>
    <w:p w:rsidR="0053066D" w:rsidRPr="0053066D" w:rsidRDefault="0053066D" w:rsidP="0053066D">
      <w:pPr>
        <w:pStyle w:val="Default"/>
        <w:rPr>
          <w:rFonts w:ascii="Times New Roman" w:hAnsi="Times New Roman"/>
          <w:sz w:val="21"/>
        </w:rPr>
      </w:pPr>
      <w:r w:rsidRPr="0053066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Additional terms, permissive or non-permissive, may be stated in the form of a separately written license, or stated as exceptions; the above requirements apply either way.</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8. Termination.</w:t>
      </w:r>
    </w:p>
    <w:p w:rsidR="0053066D" w:rsidRPr="0053066D" w:rsidRDefault="0053066D" w:rsidP="0053066D">
      <w:pPr>
        <w:pStyle w:val="Default"/>
        <w:rPr>
          <w:rFonts w:ascii="Times New Roman" w:hAnsi="Times New Roman"/>
          <w:sz w:val="21"/>
        </w:rPr>
      </w:pPr>
      <w:r w:rsidRPr="0053066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53066D" w:rsidRPr="0053066D" w:rsidRDefault="0053066D" w:rsidP="0053066D">
      <w:pPr>
        <w:pStyle w:val="Default"/>
        <w:rPr>
          <w:rFonts w:ascii="Times New Roman" w:hAnsi="Times New Roman"/>
          <w:sz w:val="21"/>
        </w:rPr>
      </w:pPr>
      <w:r w:rsidRPr="0053066D">
        <w:rPr>
          <w:rFonts w:ascii="Times New Roman" w:hAnsi="Times New Roman"/>
          <w:sz w:val="21"/>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9. Acceptance Not Required for Having Copies.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53066D" w:rsidRPr="0053066D" w:rsidRDefault="0053066D" w:rsidP="0053066D">
      <w:pPr>
        <w:pStyle w:val="Default"/>
        <w:rPr>
          <w:rFonts w:ascii="Times New Roman" w:hAnsi="Times New Roman"/>
          <w:sz w:val="21"/>
        </w:rPr>
      </w:pPr>
      <w:r w:rsidRPr="0053066D">
        <w:rPr>
          <w:rFonts w:ascii="Times New Roman" w:hAnsi="Times New Roman"/>
          <w:sz w:val="21"/>
        </w:rPr>
        <w:t>10. Automatic Licensing of Downstream Recipients.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11. Patents.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w:t>
      </w:r>
      <w:r w:rsidRPr="0053066D">
        <w:rPr>
          <w:rFonts w:ascii="Times New Roman" w:hAnsi="Times New Roman"/>
          <w:sz w:val="21"/>
        </w:rPr>
        <w:lastRenderedPageBreak/>
        <w:t>consequence of further modification of the contributor version. For purposes of this definition, "control" includes the right to grant patent sublicenses in a manner consistent with the requirements of this License.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12. No Surrender of Others' Freedom.</w:t>
      </w: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w:t>
      </w:r>
      <w:r w:rsidRPr="0053066D">
        <w:rPr>
          <w:rFonts w:ascii="Times New Roman" w:hAnsi="Times New Roman"/>
          <w:sz w:val="21"/>
        </w:rPr>
        <w:lastRenderedPageBreak/>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13. Use with the GNU </w:t>
      </w:r>
      <w:proofErr w:type="spellStart"/>
      <w:r w:rsidRPr="0053066D">
        <w:rPr>
          <w:rFonts w:ascii="Times New Roman" w:hAnsi="Times New Roman"/>
          <w:sz w:val="21"/>
        </w:rPr>
        <w:t>Affero</w:t>
      </w:r>
      <w:proofErr w:type="spellEnd"/>
      <w:r w:rsidRPr="0053066D">
        <w:rPr>
          <w:rFonts w:ascii="Times New Roman" w:hAnsi="Times New Roman"/>
          <w:sz w:val="21"/>
        </w:rPr>
        <w:t xml:space="preserve"> General Public License.</w:t>
      </w: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53066D">
        <w:rPr>
          <w:rFonts w:ascii="Times New Roman" w:hAnsi="Times New Roman"/>
          <w:sz w:val="21"/>
        </w:rPr>
        <w:t>Affero</w:t>
      </w:r>
      <w:proofErr w:type="spellEnd"/>
      <w:r w:rsidRPr="0053066D">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53066D">
        <w:rPr>
          <w:rFonts w:ascii="Times New Roman" w:hAnsi="Times New Roman"/>
          <w:sz w:val="21"/>
        </w:rPr>
        <w:t>Affero</w:t>
      </w:r>
      <w:proofErr w:type="spellEnd"/>
      <w:r w:rsidRPr="0053066D">
        <w:rPr>
          <w:rFonts w:ascii="Times New Roman" w:hAnsi="Times New Roman"/>
          <w:sz w:val="21"/>
        </w:rPr>
        <w:t xml:space="preserve"> General Public License, section 13, concerning interaction through a network will apply to the combination as such.</w:t>
      </w:r>
    </w:p>
    <w:p w:rsidR="0053066D" w:rsidRPr="0053066D" w:rsidRDefault="0053066D" w:rsidP="0053066D">
      <w:pPr>
        <w:pStyle w:val="Default"/>
        <w:rPr>
          <w:rFonts w:ascii="Times New Roman" w:hAnsi="Times New Roman"/>
          <w:sz w:val="21"/>
        </w:rPr>
      </w:pPr>
      <w:r w:rsidRPr="0053066D">
        <w:rPr>
          <w:rFonts w:ascii="Times New Roman" w:hAnsi="Times New Roman"/>
          <w:sz w:val="21"/>
        </w:rPr>
        <w:t>14. Revised Versions of this License.</w:t>
      </w:r>
    </w:p>
    <w:p w:rsidR="0053066D" w:rsidRPr="0053066D" w:rsidRDefault="0053066D" w:rsidP="0053066D">
      <w:pPr>
        <w:pStyle w:val="Default"/>
        <w:rPr>
          <w:rFonts w:ascii="Times New Roman" w:hAnsi="Times New Roman"/>
          <w:sz w:val="21"/>
        </w:rPr>
      </w:pPr>
      <w:r w:rsidRPr="0053066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15. Disclaimer of Warranty.</w:t>
      </w:r>
    </w:p>
    <w:p w:rsidR="0053066D" w:rsidRPr="0053066D" w:rsidRDefault="0053066D" w:rsidP="0053066D">
      <w:pPr>
        <w:pStyle w:val="Default"/>
        <w:rPr>
          <w:rFonts w:ascii="Times New Roman" w:hAnsi="Times New Roman"/>
          <w:sz w:val="21"/>
        </w:rPr>
      </w:pPr>
      <w:r w:rsidRPr="0053066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3066D" w:rsidRPr="0053066D" w:rsidRDefault="0053066D" w:rsidP="0053066D">
      <w:pPr>
        <w:pStyle w:val="Default"/>
        <w:rPr>
          <w:rFonts w:ascii="Times New Roman" w:hAnsi="Times New Roman"/>
          <w:sz w:val="21"/>
        </w:rPr>
      </w:pPr>
      <w:r w:rsidRPr="0053066D">
        <w:rPr>
          <w:rFonts w:ascii="Times New Roman" w:hAnsi="Times New Roman"/>
          <w:sz w:val="21"/>
        </w:rPr>
        <w:t>16. Limitation of Liability.</w:t>
      </w: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sidRPr="0053066D">
        <w:rPr>
          <w:rFonts w:ascii="Times New Roman" w:hAnsi="Times New Roman"/>
          <w:sz w:val="21"/>
        </w:rPr>
        <w:lastRenderedPageBreak/>
        <w:t>PROGRAM TO OPERATE WITH ANY OTHER PROGRAMS), EVEN IF SUCH HOLDER OR OTHER PARTY HAS BEEN ADVISED OF THE POSSIBILITY OF SUCH DAMAGES.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17. Interpretation of Sections 15 and 16.</w:t>
      </w:r>
    </w:p>
    <w:p w:rsidR="0053066D" w:rsidRPr="0053066D" w:rsidRDefault="0053066D" w:rsidP="0053066D">
      <w:pPr>
        <w:pStyle w:val="Default"/>
        <w:rPr>
          <w:rFonts w:ascii="Times New Roman" w:hAnsi="Times New Roman"/>
          <w:sz w:val="21"/>
        </w:rPr>
      </w:pPr>
      <w:r w:rsidRPr="0053066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END OF TERMS AND CONDITIONS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How to Apply These Terms to Your New Programs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&lt;</w:t>
      </w:r>
      <w:proofErr w:type="gramStart"/>
      <w:r w:rsidRPr="0053066D">
        <w:rPr>
          <w:rFonts w:ascii="Times New Roman" w:hAnsi="Times New Roman"/>
          <w:sz w:val="21"/>
        </w:rPr>
        <w:t>one</w:t>
      </w:r>
      <w:proofErr w:type="gramEnd"/>
      <w:r w:rsidRPr="0053066D">
        <w:rPr>
          <w:rFonts w:ascii="Times New Roman" w:hAnsi="Times New Roman"/>
          <w:sz w:val="21"/>
        </w:rPr>
        <w:t xml:space="preserve"> line to give the program's name and a brief idea of what it does.&gt;</w:t>
      </w:r>
    </w:p>
    <w:p w:rsidR="0053066D" w:rsidRPr="0053066D" w:rsidRDefault="0053066D" w:rsidP="0053066D">
      <w:pPr>
        <w:pStyle w:val="Default"/>
        <w:rPr>
          <w:rFonts w:ascii="Times New Roman" w:hAnsi="Times New Roman"/>
          <w:sz w:val="21"/>
        </w:rPr>
      </w:pPr>
      <w:r w:rsidRPr="0053066D">
        <w:rPr>
          <w:rFonts w:ascii="Times New Roman" w:hAnsi="Times New Roman"/>
          <w:sz w:val="21"/>
        </w:rPr>
        <w:t>Copyright (C) &lt;year&gt; &lt;name of author&gt;</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You should have received a copy of the GNU General Public License along with this program. If not, see &lt;https://www.gnu.org/licenses/&gt;.</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Also add information on how to contact you by electronic and paper mail.</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If the program does terminal interaction, make it output a short notice like this when it starts in an interactive mode: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&lt;</w:t>
      </w:r>
      <w:proofErr w:type="gramStart"/>
      <w:r w:rsidRPr="0053066D">
        <w:rPr>
          <w:rFonts w:ascii="Times New Roman" w:hAnsi="Times New Roman"/>
          <w:sz w:val="21"/>
        </w:rPr>
        <w:t>program</w:t>
      </w:r>
      <w:proofErr w:type="gramEnd"/>
      <w:r w:rsidRPr="0053066D">
        <w:rPr>
          <w:rFonts w:ascii="Times New Roman" w:hAnsi="Times New Roman"/>
          <w:sz w:val="21"/>
        </w:rPr>
        <w:t>&gt; Copyright (C) &lt;year&gt; &lt;name of author&gt;</w:t>
      </w:r>
    </w:p>
    <w:p w:rsidR="0053066D" w:rsidRPr="0053066D" w:rsidRDefault="0053066D" w:rsidP="0053066D">
      <w:pPr>
        <w:pStyle w:val="Default"/>
        <w:rPr>
          <w:rFonts w:ascii="Times New Roman" w:hAnsi="Times New Roman"/>
          <w:sz w:val="21"/>
        </w:rPr>
      </w:pPr>
      <w:r w:rsidRPr="0053066D">
        <w:rPr>
          <w:rFonts w:ascii="Times New Roman" w:hAnsi="Times New Roman"/>
          <w:sz w:val="21"/>
        </w:rPr>
        <w:t>This program comes with ABSOLUTELY NO WARRANTY; for details type `show w'.</w:t>
      </w:r>
    </w:p>
    <w:p w:rsidR="0053066D" w:rsidRPr="0053066D" w:rsidRDefault="0053066D" w:rsidP="0053066D">
      <w:pPr>
        <w:pStyle w:val="Default"/>
        <w:rPr>
          <w:rFonts w:ascii="Times New Roman" w:hAnsi="Times New Roman"/>
          <w:sz w:val="21"/>
        </w:rPr>
      </w:pPr>
      <w:r w:rsidRPr="0053066D">
        <w:rPr>
          <w:rFonts w:ascii="Times New Roman" w:hAnsi="Times New Roman"/>
          <w:sz w:val="21"/>
        </w:rPr>
        <w:t>This is free software, and you are welcome to redistribute it under certain conditions; type `show c' for details.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The hypothetical commands `show w' and `show c' should show the appropriate parts of the General Public </w:t>
      </w:r>
      <w:r w:rsidRPr="0053066D">
        <w:rPr>
          <w:rFonts w:ascii="Times New Roman" w:hAnsi="Times New Roman"/>
          <w:sz w:val="21"/>
        </w:rPr>
        <w:lastRenderedPageBreak/>
        <w:t>License. Of course, your program's commands might be different; for a GUI interface, you would use an "about box".</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53066D" w:rsidRPr="0053066D" w:rsidRDefault="0053066D" w:rsidP="0053066D">
      <w:pPr>
        <w:pStyle w:val="Default"/>
        <w:rPr>
          <w:rFonts w:ascii="Times New Roman" w:hAnsi="Times New Roman"/>
          <w:sz w:val="21"/>
        </w:rPr>
      </w:pPr>
    </w:p>
    <w:p w:rsidR="0020259F" w:rsidRPr="0053066D" w:rsidRDefault="0053066D" w:rsidP="0053066D">
      <w:pPr>
        <w:pStyle w:val="Default"/>
        <w:rPr>
          <w:rFonts w:ascii="Times New Roman" w:hAnsi="Times New Roman"/>
          <w:sz w:val="21"/>
        </w:rPr>
      </w:pPr>
      <w:r w:rsidRPr="0053066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rsidR="0053066D" w:rsidRDefault="0053066D">
      <w:pPr>
        <w:pStyle w:val="Default"/>
        <w:rPr>
          <w:rFonts w:ascii="宋体" w:hAnsi="宋体" w:cs="宋体" w:hint="eastAsia"/>
          <w:sz w:val="22"/>
          <w:szCs w:val="22"/>
        </w:rPr>
      </w:pPr>
    </w:p>
    <w:p w:rsidR="0020259F" w:rsidRDefault="00170DF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0259F" w:rsidRDefault="00170DF5">
      <w:r>
        <w:rPr>
          <w:rFonts w:ascii="Arial" w:hAnsi="Arial" w:cs="Arial"/>
        </w:rPr>
        <w:t>This product contains software whose rights holders license it on the terms of the GNU General Public License, version</w:t>
      </w:r>
      <w:r>
        <w:rPr>
          <w:rFonts w:ascii="Arial" w:hAnsi="Arial" w:cs="Arial"/>
        </w:rPr>
        <w:t xml:space="preserve">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0259F" w:rsidRDefault="00170DF5">
      <w:pPr>
        <w:rPr>
          <w:rFonts w:ascii="Arial" w:hAnsi="Arial" w:cs="Arial"/>
          <w:color w:val="0000FF"/>
          <w:u w:val="single"/>
        </w:rPr>
      </w:pPr>
      <w:r>
        <w:rPr>
          <w:rFonts w:ascii="Arial" w:hAnsi="Arial" w:cs="Arial" w:hint="eastAsia"/>
          <w:color w:val="0000FF"/>
          <w:u w:val="single"/>
        </w:rPr>
        <w:t>foss@huawei.com</w:t>
      </w:r>
    </w:p>
    <w:p w:rsidR="0020259F" w:rsidRDefault="00170DF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0259F" w:rsidRDefault="00170DF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20259F" w:rsidRDefault="00170DF5">
      <w:pPr>
        <w:rPr>
          <w:rFonts w:ascii="Arial" w:hAnsi="Arial" w:cs="Arial"/>
          <w:color w:val="000000"/>
        </w:rPr>
      </w:pPr>
      <w:r>
        <w:rPr>
          <w:rFonts w:ascii="Arial" w:hAnsi="Arial" w:cs="Arial"/>
          <w:color w:val="000000"/>
        </w:rPr>
        <w:t>This offer is valid to anyone in receipt of this information.</w:t>
      </w:r>
    </w:p>
    <w:p w:rsidR="0020259F" w:rsidRDefault="00170DF5">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20259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DF5" w:rsidRDefault="00170DF5">
      <w:pPr>
        <w:spacing w:line="240" w:lineRule="auto"/>
      </w:pPr>
      <w:r>
        <w:separator/>
      </w:r>
    </w:p>
  </w:endnote>
  <w:endnote w:type="continuationSeparator" w:id="0">
    <w:p w:rsidR="00170DF5" w:rsidRDefault="00170D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0259F">
      <w:tc>
        <w:tcPr>
          <w:tcW w:w="1542" w:type="pct"/>
        </w:tcPr>
        <w:p w:rsidR="0020259F" w:rsidRDefault="00170DF5">
          <w:pPr>
            <w:pStyle w:val="a6"/>
          </w:pPr>
          <w:r>
            <w:fldChar w:fldCharType="begin"/>
          </w:r>
          <w:r>
            <w:instrText xml:space="preserve"> DATE \@ "yyyy-MM-dd" </w:instrText>
          </w:r>
          <w:r>
            <w:fldChar w:fldCharType="separate"/>
          </w:r>
          <w:r w:rsidR="001F4FB5">
            <w:rPr>
              <w:noProof/>
            </w:rPr>
            <w:t>2022-03-17</w:t>
          </w:r>
          <w:r>
            <w:fldChar w:fldCharType="end"/>
          </w:r>
        </w:p>
      </w:tc>
      <w:tc>
        <w:tcPr>
          <w:tcW w:w="1853" w:type="pct"/>
        </w:tcPr>
        <w:p w:rsidR="0020259F" w:rsidRDefault="00170DF5">
          <w:pPr>
            <w:pStyle w:val="a6"/>
            <w:ind w:firstLineChars="200" w:firstLine="360"/>
          </w:pPr>
          <w:r>
            <w:rPr>
              <w:rFonts w:hint="eastAsia"/>
            </w:rPr>
            <w:t>HUAWEI Confidential</w:t>
          </w:r>
        </w:p>
      </w:tc>
      <w:tc>
        <w:tcPr>
          <w:tcW w:w="1605" w:type="pct"/>
        </w:tcPr>
        <w:p w:rsidR="0020259F" w:rsidRDefault="00170DF5">
          <w:pPr>
            <w:pStyle w:val="a6"/>
            <w:ind w:firstLine="360"/>
            <w:jc w:val="right"/>
          </w:pPr>
          <w:r>
            <w:t>Page</w:t>
          </w:r>
          <w:r>
            <w:fldChar w:fldCharType="begin"/>
          </w:r>
          <w:r>
            <w:instrText>PAGE</w:instrText>
          </w:r>
          <w:r>
            <w:fldChar w:fldCharType="separate"/>
          </w:r>
          <w:r w:rsidR="0053066D">
            <w:rPr>
              <w:noProof/>
            </w:rPr>
            <w:t>12</w:t>
          </w:r>
          <w:r>
            <w:fldChar w:fldCharType="end"/>
          </w:r>
          <w:r>
            <w:t>, Total</w:t>
          </w:r>
          <w:r>
            <w:fldChar w:fldCharType="begin"/>
          </w:r>
          <w:r>
            <w:instrText xml:space="preserve"> NUMPAGES  \* Arabic  \* MERGEFORMAT </w:instrText>
          </w:r>
          <w:r>
            <w:fldChar w:fldCharType="separate"/>
          </w:r>
          <w:r w:rsidR="0053066D">
            <w:rPr>
              <w:noProof/>
            </w:rPr>
            <w:t>12</w:t>
          </w:r>
          <w:r>
            <w:fldChar w:fldCharType="end"/>
          </w:r>
        </w:p>
      </w:tc>
    </w:tr>
  </w:tbl>
  <w:p w:rsidR="0020259F" w:rsidRDefault="002025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DF5" w:rsidRDefault="00170DF5">
      <w:r>
        <w:separator/>
      </w:r>
    </w:p>
  </w:footnote>
  <w:footnote w:type="continuationSeparator" w:id="0">
    <w:p w:rsidR="00170DF5" w:rsidRDefault="00170D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0259F">
      <w:trPr>
        <w:cantSplit/>
        <w:trHeight w:hRule="exact" w:val="777"/>
      </w:trPr>
      <w:tc>
        <w:tcPr>
          <w:tcW w:w="492" w:type="pct"/>
          <w:tcBorders>
            <w:bottom w:val="single" w:sz="6" w:space="0" w:color="auto"/>
          </w:tcBorders>
        </w:tcPr>
        <w:p w:rsidR="0020259F" w:rsidRDefault="00170DF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0259F" w:rsidRDefault="0020259F">
          <w:pPr>
            <w:ind w:left="420"/>
          </w:pPr>
        </w:p>
      </w:tc>
      <w:tc>
        <w:tcPr>
          <w:tcW w:w="3283" w:type="pct"/>
          <w:tcBorders>
            <w:bottom w:val="single" w:sz="6" w:space="0" w:color="auto"/>
          </w:tcBorders>
          <w:vAlign w:val="bottom"/>
        </w:tcPr>
        <w:p w:rsidR="0020259F" w:rsidRDefault="00170DF5">
          <w:pPr>
            <w:pStyle w:val="a7"/>
            <w:ind w:firstLine="360"/>
          </w:pPr>
          <w:r>
            <w:t>OPEN SOURCE SOFTWARE NOTICE</w:t>
          </w:r>
        </w:p>
      </w:tc>
      <w:tc>
        <w:tcPr>
          <w:tcW w:w="1225" w:type="pct"/>
          <w:tcBorders>
            <w:bottom w:val="single" w:sz="6" w:space="0" w:color="auto"/>
          </w:tcBorders>
          <w:vAlign w:val="bottom"/>
        </w:tcPr>
        <w:p w:rsidR="0020259F" w:rsidRDefault="0020259F">
          <w:pPr>
            <w:pStyle w:val="a7"/>
            <w:ind w:firstLine="33"/>
          </w:pPr>
        </w:p>
      </w:tc>
    </w:tr>
  </w:tbl>
  <w:p w:rsidR="0020259F" w:rsidRDefault="0020259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0DF5"/>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4FB5"/>
    <w:rsid w:val="001F7CE0"/>
    <w:rsid w:val="0020259F"/>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66D"/>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2F997F-0CB8-4F15-A19D-E59B5ACD6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5442</Words>
  <Characters>31026</Characters>
  <Application>Microsoft Office Word</Application>
  <DocSecurity>0</DocSecurity>
  <Lines>258</Lines>
  <Paragraphs>72</Paragraphs>
  <ScaleCrop>false</ScaleCrop>
  <Company>Huawei Technologies Co.,Ltd.</Company>
  <LinksUpToDate>false</LinksUpToDate>
  <CharactersWithSpaces>36396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2022-03-17T02:04:00Z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(3)sSTKFp49dXfGc/j+kuSf85MiWr9Mu5oVjtdqBhT7sRAWTvs/rUkEJvplQQnmDRI6ezsnV4Sv
tUrhrWgeve5O3bpiaY49iDc0F5nQc0f6GSfQMXn7SdWRyVqSrHQ8oiX+JNmIe5jkbg9wJqgz
eNM9Co0RdxNNXwRNaXEda6D56izczjQ0Ff50IMEFfx3E4h48aEwXy4VctjFQqnLPaFSv6TNq
COlLHKVI2YyIOzxSjB</vt:lpwstr>
  </property>
  <property fmtid="{D5CDD505-2E9C-101B-9397-08002B2CF9AE}" pid="11" name="_2015_ms_pID_7253431">
    <vt:lpwstr>GKK+zcyNTp1MkOMniVPNxKNXQq1pmEMAltRyf7Or3HpwNZ2XmQHm6Y
GPz9i6BbGrg3b+F/koTjD1UPj0QxGh0aqGENQCJhFV4RDoZ68xe4gP7GW3FROnTPWXnY1knH
Ajljf27bOslJP5Ds4cY4ywkfTX98dypSoJY0hcNSIdQ/3PiRe4RojE3RPy9OvzJlupJoz2kO
KZ0wpZf9F2N6CpYBCjt1wYkHsgIr56hgnhSo</vt:lpwstr>
  </property>
  <property fmtid="{D5CDD505-2E9C-101B-9397-08002B2CF9AE}" pid="12" name="_2015_ms_pID_7253432">
    <vt:lpwstr>qpdzXTA7tM/LzJNE6ekhElFbNCLMSbGYaFxw
MKUTZGwHX6baiQWs7d0sQ6Z3Gz2gQOBQNVRtkyyBHXVJmK4dcrA=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1647482574</vt:lpwstr>
  </property>
</Properties>
</file>