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6B" w:rsidRDefault="00E15E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0D6B" w:rsidRDefault="00500D6B">
      <w:pPr>
        <w:spacing w:line="420" w:lineRule="exact"/>
        <w:jc w:val="center"/>
        <w:rPr>
          <w:rFonts w:ascii="Arial" w:hAnsi="Arial" w:cs="Arial"/>
          <w:b/>
          <w:snapToGrid/>
          <w:sz w:val="32"/>
          <w:szCs w:val="32"/>
        </w:rPr>
      </w:pPr>
    </w:p>
    <w:p w:rsidR="00500D6B" w:rsidRDefault="00E15E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0D6B" w:rsidRDefault="00500D6B">
      <w:pPr>
        <w:spacing w:line="420" w:lineRule="exact"/>
        <w:jc w:val="both"/>
        <w:rPr>
          <w:rFonts w:ascii="Arial" w:hAnsi="Arial" w:cs="Arial"/>
          <w:snapToGrid/>
        </w:rPr>
      </w:pPr>
    </w:p>
    <w:p w:rsidR="00500D6B" w:rsidRDefault="00E15E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0D6B" w:rsidRDefault="00E15E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0D6B" w:rsidRDefault="00500D6B">
      <w:pPr>
        <w:spacing w:line="420" w:lineRule="exact"/>
        <w:jc w:val="both"/>
        <w:rPr>
          <w:rFonts w:ascii="Arial" w:hAnsi="Arial" w:cs="Arial"/>
          <w:i/>
          <w:snapToGrid/>
          <w:color w:val="0099FF"/>
          <w:sz w:val="18"/>
          <w:szCs w:val="18"/>
        </w:rPr>
      </w:pPr>
    </w:p>
    <w:p w:rsidR="00500D6B" w:rsidRDefault="00E15E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0D6B" w:rsidRDefault="00500D6B">
      <w:pPr>
        <w:pStyle w:val="a8"/>
        <w:spacing w:before="0" w:after="0" w:line="240" w:lineRule="auto"/>
        <w:jc w:val="left"/>
        <w:rPr>
          <w:rFonts w:ascii="Arial" w:hAnsi="Arial" w:cs="Arial"/>
          <w:bCs w:val="0"/>
          <w:sz w:val="21"/>
          <w:szCs w:val="21"/>
        </w:rPr>
      </w:pPr>
    </w:p>
    <w:p w:rsidR="00500D6B" w:rsidRDefault="00E15E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time-shutdown 1.1.1</w:t>
      </w:r>
    </w:p>
    <w:p w:rsidR="00500D6B" w:rsidRDefault="00E15EA1">
      <w:pPr>
        <w:rPr>
          <w:rFonts w:ascii="Arial" w:hAnsi="Arial" w:cs="Arial"/>
          <w:b/>
        </w:rPr>
      </w:pPr>
      <w:r>
        <w:rPr>
          <w:rFonts w:ascii="Arial" w:hAnsi="Arial" w:cs="Arial"/>
          <w:b/>
        </w:rPr>
        <w:t xml:space="preserve">Copyright notice: </w:t>
      </w:r>
    </w:p>
    <w:p w:rsidR="00500D6B" w:rsidRDefault="00E15EA1">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2019 Tianjin KYLIN Information Technology Co., Ltd.</w:t>
      </w:r>
      <w:r>
        <w:rPr>
          <w:rFonts w:ascii="宋体" w:hAnsi="宋体"/>
          <w:sz w:val="22"/>
        </w:rPr>
        <w:br/>
      </w:r>
    </w:p>
    <w:p w:rsidR="00500D6B" w:rsidRDefault="00E15EA1">
      <w:pPr>
        <w:pStyle w:val="Default"/>
        <w:rPr>
          <w:rFonts w:ascii="宋体" w:hAnsi="宋体" w:cs="宋体"/>
          <w:sz w:val="22"/>
          <w:szCs w:val="22"/>
        </w:rPr>
      </w:pPr>
      <w:r>
        <w:rPr>
          <w:b/>
        </w:rPr>
        <w:t xml:space="preserve">License: </w:t>
      </w:r>
      <w:r>
        <w:rPr>
          <w:sz w:val="21"/>
        </w:rPr>
        <w:t>GPL-3+</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Version 3, 29 June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Copyright ? 2007 Free Software Foundation, Inc. &lt;https://fsf.org/&gt;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Everyone is permitted to copy and distribute verbatim copies of this license document, but changing it is not allowed.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Preamble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GNU General Public License is a free, copyleft license for software and other kinds of works.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licenses for most software and other practical works are designed to take away your </w:t>
      </w:r>
      <w:r w:rsidRPr="007436AE">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7436AE">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precise terms and conditions for copying, distribution and modification follow.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TERMS AND CONDITIONS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0. Definitions.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This License” refers to version 3 of the GNU General Public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Copyright” also means copyright-like laws that apply to other kinds of works, such as semiconductor masks.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The Program” refers to any copyrightable work licensed under this License. Each licensee is addressed as “you”. “Licensees” and “recipients” may be individuals or organizations.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“covered work” means either the unmodified Program or a work based on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1. Source Code.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“source code” for a work means the preferred form of the work for making modifications to it. “Object code” means any non-source form of a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need not include anything that users can regenerate automatically from other parts of the Corresponding Source.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source code form is that same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2. Basic Permissions.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You may make, run and propagate covered works that you do not convey, without conditions </w:t>
      </w:r>
      <w:r w:rsidRPr="007436AE">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Conveying under any other circumstances is permitted solely under the conditions stated below. Sublicensing is not allowed; section 10 makes it unnecessary.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3. Protecting Users' Legal Rights From Anti-Circumvention Law.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4. Conveying Verbatim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charge any price or no price for each copy that you convey, and you may offer support or warranty protection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5. Conveying Modified Source Versions.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The work must carry prominent notices stating that you modified it, and giving a relevant date.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6. Conveying Non-Source Forms.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7436AE">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separable portion of the object code, whose source code is excluded from the Corresponding Source as a System Library, need not be included in conveying the object code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7436AE">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7. Additional Terms.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Disclaiming warranty or limiting liability differently from the terms of sections 15 and 16 of this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Requiring preservation of specified reasonable legal notices or author attributions in that material or in the Appropriate Legal Notices displayed by works containing it;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Limiting the use for publicity purposes of names of licensors or authors of the material;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Declining to grant rights under trademark law for use of some trade names, trademarks, or service marks;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 Requiring indemnification of licensors and authors of that material by anyone who </w:t>
      </w:r>
      <w:r w:rsidRPr="007436AE">
        <w:rPr>
          <w:rFonts w:ascii="宋体" w:hAnsi="宋体" w:cs="宋体"/>
          <w:sz w:val="22"/>
          <w:szCs w:val="22"/>
        </w:rPr>
        <w:lastRenderedPageBreak/>
        <w:t>conveys the material (or modified versions of it) with contractual assumptions of liability to the recipient, for any liability that these contractual assumptions directly impose on those licensors and authors.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Additional terms, permissive or non-permissive, may be stated in the form of a separately written license, or stated as exceptions; the above requirements apply either way.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8. Termination.</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9. Acceptance Not Required for Having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10. Automatic Licensing of Downstream Recipients.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11. Patents.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Nothing in this License shall be construed as excluding or limiting any implied license </w:t>
      </w:r>
      <w:r w:rsidRPr="007436AE">
        <w:rPr>
          <w:rFonts w:ascii="宋体" w:hAnsi="宋体" w:cs="宋体"/>
          <w:sz w:val="22"/>
          <w:szCs w:val="22"/>
        </w:rPr>
        <w:lastRenderedPageBreak/>
        <w:t>or other defenses to infringement that may otherwise be available to you under applicable patent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12. No Surrender of Others' Freedom.</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13. Use with the GNU Affero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14. Revised Versions of this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15. Disclaimer of Warranty.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16. Limitation of Liability.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17. Interpretation of Sections 15 and 16.</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END OF TERMS AND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 to Apply These Terms to Your New Programs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&lt;one line to give the program's name and a brief idea of what it does.&gt;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Copyright (C) &lt;year&gt;  &lt;name of author&gt;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free software: you can redistribute it and/or modify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it under the terms of the GNU General Public License as published by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the Free Software Foundation, either version 3 of the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 xml:space="preserve">    (at your option) any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distributed in the hope that it will be useful,</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but WITHOUT ANY WARRANTY; without even the implied warranty of</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MERCHANTABILITY or FITNESS FOR A PARTICULAR PURPOSE.  See the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GNU General Public License for more details.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You should have received a copy of the 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along with this program.  If not, see &lt;https://www.gnu.org/licenses/&gt;.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Also add information on how to contact you by electronic and paper mail.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does terminal interaction, make it output a short notice like this when it starts in an interactive mode: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&lt;program&gt;  Copyright (C) &lt;year&gt;  &lt;name of author&gt;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comes with ABSOLUTELY NO WARRANTY; for details type `show 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is free software, and you are welcome to redistribute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under certain conditions; type `show c' for details.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436AE" w:rsidRPr="007436AE" w:rsidRDefault="007436AE" w:rsidP="007436AE">
      <w:pPr>
        <w:pStyle w:val="Default"/>
        <w:rPr>
          <w:rFonts w:ascii="宋体" w:hAnsi="宋体" w:cs="宋体"/>
          <w:sz w:val="22"/>
          <w:szCs w:val="22"/>
        </w:rPr>
      </w:pPr>
    </w:p>
    <w:p w:rsidR="00500D6B" w:rsidRDefault="007436AE" w:rsidP="007436AE">
      <w:pPr>
        <w:pStyle w:val="Default"/>
        <w:rPr>
          <w:rFonts w:ascii="宋体" w:hAnsi="宋体" w:cs="宋体"/>
          <w:sz w:val="22"/>
          <w:szCs w:val="22"/>
        </w:rPr>
      </w:pPr>
      <w:r w:rsidRPr="007436A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500D6B" w:rsidRDefault="00E15E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0D6B" w:rsidRDefault="00E15EA1">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00D6B" w:rsidRDefault="00E15EA1">
      <w:pPr>
        <w:rPr>
          <w:rFonts w:ascii="Arial" w:hAnsi="Arial" w:cs="Arial"/>
          <w:color w:val="0000FF"/>
          <w:u w:val="single"/>
        </w:rPr>
      </w:pPr>
      <w:r>
        <w:rPr>
          <w:rFonts w:ascii="Arial" w:hAnsi="Arial" w:cs="Arial" w:hint="eastAsia"/>
          <w:color w:val="0000FF"/>
          <w:u w:val="single"/>
        </w:rPr>
        <w:t>foss@huawei.com</w:t>
      </w:r>
    </w:p>
    <w:p w:rsidR="00500D6B" w:rsidRDefault="00E15EA1">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500D6B" w:rsidRDefault="00E15E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00D6B" w:rsidRDefault="00E15EA1">
      <w:pPr>
        <w:rPr>
          <w:rFonts w:ascii="Arial" w:hAnsi="Arial" w:cs="Arial"/>
          <w:color w:val="000000"/>
        </w:rPr>
      </w:pPr>
      <w:r>
        <w:rPr>
          <w:rFonts w:ascii="Arial" w:hAnsi="Arial" w:cs="Arial"/>
          <w:color w:val="000000"/>
        </w:rPr>
        <w:t>This offer is valid to anyone in receipt of this information.</w:t>
      </w:r>
    </w:p>
    <w:p w:rsidR="00500D6B" w:rsidRDefault="00E15EA1">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500D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EA1" w:rsidRDefault="00E15EA1">
      <w:pPr>
        <w:spacing w:line="240" w:lineRule="auto"/>
      </w:pPr>
      <w:r>
        <w:separator/>
      </w:r>
    </w:p>
  </w:endnote>
  <w:endnote w:type="continuationSeparator" w:id="0">
    <w:p w:rsidR="00E15EA1" w:rsidRDefault="00E15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0D6B">
      <w:tc>
        <w:tcPr>
          <w:tcW w:w="1542" w:type="pct"/>
        </w:tcPr>
        <w:p w:rsidR="00500D6B" w:rsidRDefault="00E15EA1">
          <w:pPr>
            <w:pStyle w:val="a6"/>
          </w:pPr>
          <w:r>
            <w:fldChar w:fldCharType="begin"/>
          </w:r>
          <w:r>
            <w:instrText xml:space="preserve"> DATE \@ "yyyy-MM-dd" </w:instrText>
          </w:r>
          <w:r>
            <w:fldChar w:fldCharType="separate"/>
          </w:r>
          <w:r w:rsidR="007436AE">
            <w:rPr>
              <w:noProof/>
            </w:rPr>
            <w:t>2021-12-31</w:t>
          </w:r>
          <w:r>
            <w:fldChar w:fldCharType="end"/>
          </w:r>
        </w:p>
      </w:tc>
      <w:tc>
        <w:tcPr>
          <w:tcW w:w="1853" w:type="pct"/>
        </w:tcPr>
        <w:p w:rsidR="00500D6B" w:rsidRDefault="00E15EA1">
          <w:pPr>
            <w:pStyle w:val="a6"/>
            <w:ind w:firstLineChars="200" w:firstLine="360"/>
          </w:pPr>
          <w:r>
            <w:rPr>
              <w:rFonts w:hint="eastAsia"/>
            </w:rPr>
            <w:t>HUAWEI Confidential</w:t>
          </w:r>
        </w:p>
      </w:tc>
      <w:tc>
        <w:tcPr>
          <w:tcW w:w="1605" w:type="pct"/>
        </w:tcPr>
        <w:p w:rsidR="00500D6B" w:rsidRDefault="00E15EA1">
          <w:pPr>
            <w:pStyle w:val="a6"/>
            <w:ind w:firstLine="360"/>
            <w:jc w:val="right"/>
          </w:pPr>
          <w:r>
            <w:t>Page</w:t>
          </w:r>
          <w:r>
            <w:fldChar w:fldCharType="begin"/>
          </w:r>
          <w:r>
            <w:instrText>PAGE</w:instrText>
          </w:r>
          <w:r>
            <w:fldChar w:fldCharType="separate"/>
          </w:r>
          <w:r w:rsidR="007436AE">
            <w:rPr>
              <w:noProof/>
            </w:rPr>
            <w:t>14</w:t>
          </w:r>
          <w:r>
            <w:fldChar w:fldCharType="end"/>
          </w:r>
          <w:r>
            <w:t>, Total</w:t>
          </w:r>
          <w:r>
            <w:fldChar w:fldCharType="begin"/>
          </w:r>
          <w:r>
            <w:instrText xml:space="preserve"> NUMPAGES  \* Arabic  \* MERGEFORMAT </w:instrText>
          </w:r>
          <w:r>
            <w:fldChar w:fldCharType="separate"/>
          </w:r>
          <w:r w:rsidR="007436AE">
            <w:rPr>
              <w:noProof/>
            </w:rPr>
            <w:t>15</w:t>
          </w:r>
          <w:r>
            <w:fldChar w:fldCharType="end"/>
          </w:r>
        </w:p>
      </w:tc>
    </w:tr>
  </w:tbl>
  <w:p w:rsidR="00500D6B" w:rsidRDefault="00500D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EA1" w:rsidRDefault="00E15EA1">
      <w:r>
        <w:separator/>
      </w:r>
    </w:p>
  </w:footnote>
  <w:footnote w:type="continuationSeparator" w:id="0">
    <w:p w:rsidR="00E15EA1" w:rsidRDefault="00E15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0D6B">
      <w:trPr>
        <w:cantSplit/>
        <w:trHeight w:hRule="exact" w:val="777"/>
      </w:trPr>
      <w:tc>
        <w:tcPr>
          <w:tcW w:w="492" w:type="pct"/>
          <w:tcBorders>
            <w:bottom w:val="single" w:sz="6" w:space="0" w:color="auto"/>
          </w:tcBorders>
        </w:tcPr>
        <w:p w:rsidR="00500D6B" w:rsidRDefault="00E15E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0D6B" w:rsidRDefault="00500D6B">
          <w:pPr>
            <w:ind w:left="420"/>
          </w:pPr>
        </w:p>
      </w:tc>
      <w:tc>
        <w:tcPr>
          <w:tcW w:w="3283" w:type="pct"/>
          <w:tcBorders>
            <w:bottom w:val="single" w:sz="6" w:space="0" w:color="auto"/>
          </w:tcBorders>
          <w:vAlign w:val="bottom"/>
        </w:tcPr>
        <w:p w:rsidR="00500D6B" w:rsidRDefault="00E15EA1">
          <w:pPr>
            <w:pStyle w:val="a7"/>
            <w:ind w:firstLine="360"/>
          </w:pPr>
          <w:r>
            <w:t>OPEN SOURCE SOFTWARE NOTICE</w:t>
          </w:r>
        </w:p>
      </w:tc>
      <w:tc>
        <w:tcPr>
          <w:tcW w:w="1225" w:type="pct"/>
          <w:tcBorders>
            <w:bottom w:val="single" w:sz="6" w:space="0" w:color="auto"/>
          </w:tcBorders>
          <w:vAlign w:val="bottom"/>
        </w:tcPr>
        <w:p w:rsidR="00500D6B" w:rsidRDefault="00500D6B">
          <w:pPr>
            <w:pStyle w:val="a7"/>
            <w:ind w:firstLine="33"/>
          </w:pPr>
        </w:p>
      </w:tc>
    </w:tr>
  </w:tbl>
  <w:p w:rsidR="00500D6B" w:rsidRDefault="00500D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D6B"/>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6A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EA1"/>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DDD871-8C76-4EC3-B8D7-3F29E8CC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5451</Words>
  <Characters>31077</Characters>
  <Application>Microsoft Office Word</Application>
  <DocSecurity>0</DocSecurity>
  <Lines>258</Lines>
  <Paragraphs>72</Paragraphs>
  <ScaleCrop>false</ScaleCrop>
  <Company>Huawei Technologies Co.,Ltd.</Company>
  <LinksUpToDate>false</LinksUpToDate>
  <CharactersWithSpaces>36456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(3)0yjqtlrqQA/kruJufPvJtt5kS+nS/l77bEAURTyEiKN6rqa6dLV3Zn5QKvFnMpzHpF0qx4QL
FqJRY8yaQgpUPDuoketmn9aiOZr50X9NDWnpoR/ZOCkCj4j4gFPI35/QGC7Vxz/QIAYgx62b
YQLiBLdf8YCI3DyKqViPYDi1Y3jhJi0x4amMUDE0M3YZBHHhrjWChDef8w7OCdfMQFFP3uGl
Fr55wQfTl+B8IJzkOV</vt:lpwstr>
  </property>
  <property fmtid="{D5CDD505-2E9C-101B-9397-08002B2CF9AE}" pid="11" name="_2015_ms_pID_7253431">
    <vt:lpwstr>WMSHcT1RR31NEQQmRVbKWvkE3Yrf6udoAQjZFIEZvDugpvOy4Ozfcj
pNMaVafdovRL9/hVvgY+RthD0TnfOe79L6wIFp+Tp7YtFWJI+GdaXqkq/sy+FGUyg64S+XlK
afT+/CThJkgmj3j1Metg2Xda1KaUzWtCWaPg3/SADrNKw9CHNrSy/AHxjTpVS3Kr4YYjMyu3
som82SDwc1nNTA5nME7VpjImF4ALKbOvCRP5</vt:lpwstr>
  </property>
  <property fmtid="{D5CDD505-2E9C-101B-9397-08002B2CF9AE}" pid="12" name="_2015_ms_pID_7253432">
    <vt:lpwstr>MNmJH/Lx2SweF6rLXS1d8uflcSUyo8SeLhxc
hGsiaQWXC8npBbofysC+VND2Fzfdv6ifgORdNNsdk04DC4DgwC8=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1640947791</vt:lpwstr>
  </property>
</Properties>
</file>