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B12" w:rsidRDefault="007F26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31B12" w:rsidRDefault="00D31B12">
      <w:pPr>
        <w:spacing w:line="420" w:lineRule="exact"/>
        <w:jc w:val="center"/>
        <w:rPr>
          <w:rFonts w:ascii="Arial" w:hAnsi="Arial" w:cs="Arial"/>
          <w:b/>
          <w:snapToGrid/>
          <w:sz w:val="32"/>
          <w:szCs w:val="32"/>
        </w:rPr>
      </w:pPr>
    </w:p>
    <w:p w:rsidR="00D31B12" w:rsidRDefault="007F26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31B12" w:rsidRDefault="00D31B12">
      <w:pPr>
        <w:spacing w:line="420" w:lineRule="exact"/>
        <w:jc w:val="both"/>
        <w:rPr>
          <w:rFonts w:ascii="Arial" w:hAnsi="Arial" w:cs="Arial"/>
          <w:snapToGrid/>
        </w:rPr>
      </w:pPr>
    </w:p>
    <w:p w:rsidR="00D31B12" w:rsidRDefault="007F26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31B12" w:rsidRDefault="007F26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31B12" w:rsidRDefault="00D31B12">
      <w:pPr>
        <w:spacing w:line="420" w:lineRule="exact"/>
        <w:jc w:val="both"/>
        <w:rPr>
          <w:rFonts w:ascii="Arial" w:hAnsi="Arial" w:cs="Arial"/>
          <w:i/>
          <w:snapToGrid/>
          <w:color w:val="0099FF"/>
          <w:sz w:val="18"/>
          <w:szCs w:val="18"/>
        </w:rPr>
      </w:pPr>
    </w:p>
    <w:p w:rsidR="00D31B12" w:rsidRDefault="007F26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31B12" w:rsidRDefault="00D31B12">
      <w:pPr>
        <w:pStyle w:val="a8"/>
        <w:spacing w:before="0" w:after="0" w:line="240" w:lineRule="auto"/>
        <w:jc w:val="left"/>
        <w:rPr>
          <w:rFonts w:ascii="Arial" w:hAnsi="Arial" w:cs="Arial"/>
          <w:bCs w:val="0"/>
          <w:sz w:val="21"/>
          <w:szCs w:val="21"/>
        </w:rPr>
      </w:pPr>
    </w:p>
    <w:p w:rsidR="00D31B12" w:rsidRDefault="007F26A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idm-console-framework 2.0.0</w:t>
      </w:r>
    </w:p>
    <w:p w:rsidR="00D31B12" w:rsidRDefault="007F26A6">
      <w:pPr>
        <w:rPr>
          <w:rFonts w:ascii="Arial" w:hAnsi="Arial" w:cs="Arial"/>
          <w:b/>
        </w:rPr>
      </w:pPr>
      <w:r>
        <w:rPr>
          <w:rFonts w:ascii="Arial" w:hAnsi="Arial" w:cs="Arial"/>
          <w:b/>
        </w:rPr>
        <w:t xml:space="preserve">Copyright notice: </w:t>
      </w:r>
    </w:p>
    <w:p w:rsidR="00D31B12" w:rsidRDefault="007F26A6">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Pr>
          <w:rFonts w:ascii="宋体" w:hAnsi="宋体"/>
          <w:sz w:val="22"/>
        </w:rPr>
        <w:t>Copyright (C) 2013 Red Hat, Inc.</w:t>
      </w:r>
      <w:r>
        <w:rPr>
          <w:rFonts w:ascii="宋体" w:hAnsi="宋体"/>
          <w:sz w:val="22"/>
        </w:rPr>
        <w:br/>
        <w:t>Copyright (C) 2008 Red Hat, Inc.</w:t>
      </w:r>
      <w:r>
        <w:rPr>
          <w:rFonts w:ascii="宋体" w:hAnsi="宋体"/>
          <w:sz w:val="22"/>
        </w:rPr>
        <w:br/>
        <w:t>Copyright (c) 1998</w:t>
      </w:r>
      <w:r>
        <w:rPr>
          <w:rFonts w:ascii="宋体" w:hAnsi="宋体"/>
          <w:sz w:val="22"/>
        </w:rPr>
        <w:br/>
      </w:r>
      <w:r w:rsidR="0078424C">
        <w:rPr>
          <w:rFonts w:ascii="宋体" w:hAnsi="宋体"/>
          <w:sz w:val="22"/>
        </w:rPr>
        <w:t>Copyright (c)</w:t>
      </w:r>
      <w:r>
        <w:rPr>
          <w:rFonts w:ascii="宋体" w:hAnsi="宋体"/>
          <w:sz w:val="22"/>
        </w:rPr>
        <w:t xml:space="preserve"> 2018 Red Hat, Inc.</w:t>
      </w:r>
      <w:r>
        <w:rPr>
          <w:rFonts w:ascii="宋体" w:hAnsi="宋体"/>
          <w:sz w:val="22"/>
        </w:rPr>
        <w:br/>
        <w:t>Copyright (C) 2001 Sun Microsystems, Inc. Used by permission.</w:t>
      </w:r>
      <w:r>
        <w:rPr>
          <w:rFonts w:ascii="宋体" w:hAnsi="宋体"/>
          <w:sz w:val="22"/>
        </w:rPr>
        <w:br/>
        <w:t>Copyright (C) 2001 Sun Microsystems, Inc.  Used by permission.</w:t>
      </w:r>
      <w:r>
        <w:rPr>
          <w:rFonts w:ascii="宋体" w:hAnsi="宋体"/>
          <w:sz w:val="22"/>
        </w:rPr>
        <w:br/>
      </w:r>
      <w:r>
        <w:rPr>
          <w:rFonts w:ascii="宋体" w:hAnsi="宋体"/>
          <w:sz w:val="22"/>
        </w:rPr>
        <w:t>Copyrig</w:t>
      </w:r>
      <w:r>
        <w:rPr>
          <w:rFonts w:ascii="宋体" w:hAnsi="宋体"/>
          <w:sz w:val="22"/>
        </w:rPr>
        <w:t>ht (C) Red Hat, Inc.</w:t>
      </w:r>
      <w:r>
        <w:rPr>
          <w:rFonts w:ascii="宋体" w:hAnsi="宋体"/>
          <w:sz w:val="22"/>
        </w:rPr>
        <w:br/>
        <w:t>Copyright (C) 2010 Red Hat, Inc.</w:t>
      </w:r>
      <w:r>
        <w:rPr>
          <w:rFonts w:ascii="宋体" w:hAnsi="宋体"/>
          <w:sz w:val="22"/>
        </w:rPr>
        <w:br/>
        <w:t>Copyright (C) 2005 Red Hat, Inc.</w:t>
      </w:r>
      <w:r>
        <w:rPr>
          <w:rFonts w:ascii="宋体" w:hAnsi="宋体"/>
          <w:sz w:val="22"/>
        </w:rPr>
        <w:br/>
      </w:r>
      <w:r>
        <w:rPr>
          <w:rFonts w:ascii="宋体" w:hAnsi="宋体"/>
          <w:sz w:val="22"/>
        </w:rPr>
        <w:t>Copyright (C) 2005 Red Hat, Inc.</w:t>
      </w:r>
      <w:r>
        <w:rPr>
          <w:rFonts w:ascii="宋体" w:hAnsi="宋体"/>
          <w:sz w:val="22"/>
        </w:rPr>
        <w:br/>
      </w:r>
    </w:p>
    <w:p w:rsidR="00D31B12" w:rsidRDefault="007F26A6">
      <w:pPr>
        <w:pStyle w:val="Default"/>
        <w:rPr>
          <w:rFonts w:ascii="宋体" w:hAnsi="宋体" w:cs="宋体"/>
          <w:sz w:val="22"/>
          <w:szCs w:val="22"/>
        </w:rPr>
      </w:pPr>
      <w:r>
        <w:rPr>
          <w:b/>
        </w:rPr>
        <w:t xml:space="preserve">License: </w:t>
      </w:r>
      <w:r>
        <w:rPr>
          <w:sz w:val="21"/>
        </w:rPr>
        <w:t>LGPLv2</w:t>
      </w:r>
    </w:p>
    <w:p w:rsidR="00D31B12" w:rsidRDefault="007F26A6">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t>.</w:t>
      </w:r>
      <w:r>
        <w:rPr>
          <w:rFonts w:ascii="Times New Roman" w:hAnsi="Times New Roman"/>
          <w:sz w:val="21"/>
        </w:rPr>
        <w:br/>
        <w:t>51 Franklin Street, Fifth Floor</w:t>
      </w:r>
      <w:bookmarkStart w:id="0" w:name="_GoBack"/>
      <w:bookmarkEnd w:id="0"/>
      <w:r>
        <w:rPr>
          <w:rFonts w:ascii="Times New Roman" w:hAnsi="Times New Roman"/>
          <w:sz w:val="21"/>
        </w:rPr>
        <w:br/>
      </w:r>
      <w:r>
        <w:rPr>
          <w:rFonts w:ascii="Times New Roman" w:hAnsi="Times New Roman"/>
          <w:sz w:val="21"/>
        </w:rPr>
        <w:lastRenderedPageBreak/>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w:t>
      </w:r>
      <w:r>
        <w:rPr>
          <w:rFonts w:ascii="Times New Roman" w:hAnsi="Times New Roman"/>
          <w:sz w:val="21"/>
        </w:rPr>
        <w:t>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w:t>
      </w:r>
      <w:r>
        <w:rPr>
          <w:rFonts w:ascii="Times New Roman" w:hAnsi="Times New Roman"/>
          <w:sz w:val="21"/>
        </w:rPr>
        <w:t>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 xml:space="preserve">When we speak of </w:t>
      </w:r>
      <w:r>
        <w:rPr>
          <w:rFonts w:ascii="Times New Roman" w:hAnsi="Times New Roman"/>
          <w:sz w:val="21"/>
        </w:rPr>
        <w:t>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 xml:space="preserve">service if you wish), that you receive source code or can get </w:t>
      </w:r>
      <w:r>
        <w:rPr>
          <w:rFonts w:ascii="Times New Roman" w:hAnsi="Times New Roman"/>
          <w:sz w:val="21"/>
        </w:rPr>
        <w:t>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w:t>
      </w:r>
      <w:r>
        <w:rPr>
          <w:rFonts w:ascii="Times New Roman" w:hAnsi="Times New Roman"/>
          <w:sz w:val="21"/>
        </w:rPr>
        <w:t>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w:t>
      </w:r>
      <w:r>
        <w:rPr>
          <w:rFonts w:ascii="Times New Roman" w:hAnsi="Times New Roman"/>
          <w:sz w:val="21"/>
        </w:rPr>
        <w:t>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w:t>
      </w:r>
      <w:r>
        <w:rPr>
          <w:rFonts w:ascii="Times New Roman" w:hAnsi="Times New Roman"/>
          <w:sz w:val="21"/>
        </w:rPr>
        <w: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w:t>
      </w:r>
      <w:r>
        <w:rPr>
          <w:rFonts w:ascii="Times New Roman" w:hAnsi="Times New Roman"/>
          <w:sz w:val="21"/>
        </w:rPr>
        <w:t>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r>
      <w:r>
        <w:rPr>
          <w:rFonts w:ascii="Times New Roman" w:hAnsi="Times New Roman"/>
          <w:sz w:val="21"/>
        </w:rPr>
        <w:lastRenderedPageBreak/>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w:t>
      </w:r>
      <w:r>
        <w:rPr>
          <w:rFonts w:ascii="Times New Roman" w:hAnsi="Times New Roman"/>
          <w:sz w:val="21"/>
        </w:rPr>
        <w:t>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w:t>
      </w:r>
      <w:r>
        <w:rPr>
          <w:rFonts w:ascii="Times New Roman" w:hAnsi="Times New Roman"/>
          <w:sz w:val="21"/>
        </w:rPr>
        <w:t>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w:t>
      </w:r>
      <w:r>
        <w:rPr>
          <w:rFonts w:ascii="Times New Roman" w:hAnsi="Times New Roman"/>
          <w:sz w:val="21"/>
        </w:rPr>
        <w: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w:t>
      </w:r>
      <w:r>
        <w:rPr>
          <w:rFonts w:ascii="Times New Roman" w:hAnsi="Times New Roman"/>
          <w:sz w:val="21"/>
        </w:rPr>
        <w:t xml:space="preser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w:t>
      </w:r>
      <w:r>
        <w:rPr>
          <w:rFonts w:ascii="Times New Roman" w:hAnsi="Times New Roman"/>
          <w:sz w:val="21"/>
        </w:rPr>
        <w:t>)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w:t>
      </w:r>
      <w:r>
        <w:rPr>
          <w:rFonts w:ascii="Times New Roman" w:hAnsi="Times New Roman"/>
          <w:sz w:val="21"/>
        </w:rPr>
        <w:t>nly if its contents constitute a work based on the Program</w:t>
      </w:r>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 xml:space="preserve">code as you </w:t>
      </w:r>
      <w:r>
        <w:rPr>
          <w:rFonts w:ascii="Times New Roman" w:hAnsi="Times New Roman"/>
          <w:sz w:val="21"/>
        </w:rPr>
        <w:t>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w:t>
      </w:r>
      <w:r>
        <w:rPr>
          <w:rFonts w:ascii="Times New Roman" w:hAnsi="Times New Roman"/>
          <w:sz w:val="21"/>
        </w:rPr>
        <w:t>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w:t>
      </w:r>
      <w:r>
        <w:rPr>
          <w:rFonts w:ascii="Times New Roman" w:hAnsi="Times New Roman"/>
          <w:sz w:val="21"/>
        </w:rPr>
        <w:t xml:space="preserve"> or copies of the Program or any portion of</w:t>
      </w:r>
      <w:r>
        <w:rPr>
          <w:rFonts w:ascii="Times New Roman" w:hAnsi="Times New Roman"/>
          <w:sz w:val="21"/>
        </w:rPr>
        <w:br/>
      </w:r>
      <w:r>
        <w:rPr>
          <w:rFonts w:ascii="Times New Roman" w:hAnsi="Times New Roman"/>
          <w:sz w:val="21"/>
        </w:rPr>
        <w:lastRenderedPageBreak/>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w:t>
      </w:r>
      <w:r>
        <w:rPr>
          <w:rFonts w:ascii="Times New Roman" w:hAnsi="Times New Roman"/>
          <w:sz w:val="21"/>
        </w:rPr>
        <w:t xml:space="preserv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w:t>
      </w:r>
      <w:r>
        <w:rPr>
          <w:rFonts w:ascii="Times New Roman" w:hAnsi="Times New Roman"/>
          <w:sz w:val="21"/>
        </w:rP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w:t>
      </w:r>
      <w:r>
        <w:rPr>
          <w:rFonts w:ascii="Times New Roman" w:hAnsi="Times New Roman"/>
          <w:sz w:val="21"/>
        </w:rPr>
        <w:t>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w:t>
      </w:r>
      <w:r>
        <w:rPr>
          <w:rFonts w:ascii="Times New Roman" w:hAnsi="Times New Roman"/>
          <w:sz w:val="21"/>
        </w:rPr>
        <w:t xml:space="preserve">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w:t>
      </w:r>
      <w:r>
        <w:rPr>
          <w:rFonts w:ascii="Times New Roman" w:hAnsi="Times New Roman"/>
          <w:sz w:val="21"/>
        </w:rPr>
        <w:t>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 xml:space="preserve">themselves, then this License, and its terms, do </w:t>
      </w:r>
      <w:r>
        <w:rPr>
          <w:rFonts w:ascii="Times New Roman" w:hAnsi="Times New Roman"/>
          <w:sz w:val="21"/>
        </w:rPr>
        <w:t>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w:t>
      </w:r>
      <w:r>
        <w:rPr>
          <w:rFonts w:ascii="Times New Roman" w:hAnsi="Times New Roman"/>
          <w:sz w:val="21"/>
        </w:rPr>
        <w:t xml:space="preserve">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w:t>
      </w:r>
      <w:r>
        <w:rPr>
          <w:rFonts w:ascii="Times New Roman" w:hAnsi="Times New Roman"/>
          <w:sz w:val="21"/>
        </w:rPr>
        <w:t>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w:t>
      </w:r>
      <w:r>
        <w:rPr>
          <w:rFonts w:ascii="Times New Roman" w:hAnsi="Times New Roman"/>
          <w:sz w:val="21"/>
        </w:rPr>
        <w: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lastRenderedPageBreak/>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w:t>
      </w:r>
      <w:r>
        <w:rPr>
          <w:rFonts w:ascii="Times New Roman" w:hAnsi="Times New Roman"/>
          <w:sz w:val="21"/>
        </w:rPr>
        <w:t>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w:t>
      </w:r>
      <w:r>
        <w:rPr>
          <w:rFonts w:ascii="Times New Roman" w:hAnsi="Times New Roman"/>
          <w:sz w:val="21"/>
        </w:rPr>
        <w:t>)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w:t>
      </w:r>
      <w:r>
        <w:rPr>
          <w:rFonts w:ascii="Times New Roman" w:hAnsi="Times New Roman"/>
          <w:sz w:val="21"/>
        </w:rPr>
        <w: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w:t>
      </w:r>
      <w:r>
        <w:rPr>
          <w:rFonts w:ascii="Times New Roman" w:hAnsi="Times New Roman"/>
          <w:sz w:val="21"/>
        </w:rPr>
        <w: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w:t>
      </w:r>
      <w:r>
        <w:rPr>
          <w:rFonts w:ascii="Times New Roman" w:hAnsi="Times New Roman"/>
          <w:sz w:val="21"/>
        </w:rPr>
        <w:t>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w:t>
      </w:r>
      <w:r>
        <w:rPr>
          <w:rFonts w:ascii="Times New Roman" w:hAnsi="Times New Roman"/>
          <w:sz w:val="21"/>
        </w:rPr>
        <w:t>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w:t>
      </w:r>
      <w:r>
        <w:rPr>
          <w:rFonts w:ascii="Times New Roman" w:hAnsi="Times New Roman"/>
          <w:sz w:val="21"/>
        </w:rPr>
        <w:t>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w:t>
      </w:r>
      <w:r>
        <w:rPr>
          <w:rFonts w:ascii="Times New Roman" w:hAnsi="Times New Roman"/>
          <w:sz w:val="21"/>
        </w:rPr>
        <w:t xml:space="preserve">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w:t>
      </w:r>
      <w:r>
        <w:rPr>
          <w:rFonts w:ascii="Times New Roman" w:hAnsi="Times New Roman"/>
          <w:sz w:val="21"/>
        </w:rPr>
        <w:t>herwise</w:t>
      </w:r>
      <w:r>
        <w:rPr>
          <w:rFonts w:ascii="Times New Roman" w:hAnsi="Times New Roman"/>
          <w:sz w:val="21"/>
        </w:rPr>
        <w:br/>
        <w:t>to copy, modify, sublicense or distribute the Program is void, and will</w:t>
      </w:r>
      <w:r>
        <w:rPr>
          <w:rFonts w:ascii="Times New Roman" w:hAnsi="Times New Roman"/>
          <w:sz w:val="21"/>
        </w:rPr>
        <w:br/>
      </w:r>
      <w:r>
        <w:rPr>
          <w:rFonts w:ascii="Times New Roman" w:hAnsi="Times New Roman"/>
          <w:sz w:val="21"/>
        </w:rPr>
        <w:lastRenderedPageBreak/>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w:t>
      </w:r>
      <w:r>
        <w:rPr>
          <w:rFonts w:ascii="Times New Roman" w:hAnsi="Times New Roman"/>
          <w:sz w:val="21"/>
        </w:rPr>
        <w:t>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w:t>
      </w:r>
      <w:r>
        <w:rPr>
          <w:rFonts w:ascii="Times New Roman" w:hAnsi="Times New Roman"/>
          <w:sz w:val="21"/>
        </w:rPr>
        <w:t>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w:t>
      </w:r>
      <w:r>
        <w:rPr>
          <w:rFonts w:ascii="Times New Roman" w:hAnsi="Times New Roman"/>
          <w:sz w:val="21"/>
        </w:rPr>
        <w:t xml:space="preserve">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w:t>
      </w:r>
      <w:r>
        <w:rPr>
          <w:rFonts w:ascii="Times New Roman" w:hAnsi="Times New Roman"/>
          <w:sz w:val="21"/>
        </w:rPr>
        <w:t xml:space="preserv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 xml:space="preserve">7. If, as a consequence of a court judgment or </w:t>
      </w:r>
      <w:r>
        <w:rPr>
          <w:rFonts w:ascii="Times New Roman" w:hAnsi="Times New Roman"/>
          <w:sz w:val="21"/>
        </w:rPr>
        <w:t>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w:t>
      </w:r>
      <w:r>
        <w:rPr>
          <w:rFonts w:ascii="Times New Roman" w:hAnsi="Times New Roman"/>
          <w:sz w:val="21"/>
        </w:rPr>
        <w:t>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w:t>
      </w:r>
      <w:r>
        <w:rPr>
          <w:rFonts w:ascii="Times New Roman" w:hAnsi="Times New Roman"/>
          <w:sz w:val="21"/>
        </w:rPr>
        <w:t>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w:t>
      </w:r>
      <w:r>
        <w:rPr>
          <w:rFonts w:ascii="Times New Roman" w:hAnsi="Times New Roman"/>
          <w:sz w:val="21"/>
        </w:rPr>
        <w:t>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w:t>
      </w:r>
      <w:r>
        <w:rPr>
          <w:rFonts w:ascii="Times New Roman" w:hAnsi="Times New Roman"/>
          <w:sz w:val="21"/>
        </w:rPr>
        <w:t>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r>
      <w:r>
        <w:rPr>
          <w:rFonts w:ascii="Times New Roman" w:hAnsi="Times New Roman"/>
          <w:sz w:val="21"/>
        </w:rPr>
        <w:lastRenderedPageBreak/>
        <w:t>integrity of the free software distribution system, which is implemented</w:t>
      </w:r>
      <w:r>
        <w:rPr>
          <w:rFonts w:ascii="Times New Roman" w:hAnsi="Times New Roman"/>
          <w:sz w:val="21"/>
        </w:rPr>
        <w:br/>
        <w:t>by public license practices</w:t>
      </w:r>
      <w:r>
        <w:rPr>
          <w:rFonts w:ascii="Times New Roman" w:hAnsi="Times New Roman"/>
          <w:sz w:val="21"/>
        </w:rPr>
        <w:t>.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w:t>
      </w:r>
      <w:r>
        <w:rPr>
          <w:rFonts w:ascii="Times New Roman" w:hAnsi="Times New Roman"/>
          <w:sz w:val="21"/>
        </w:rPr>
        <w:t xml:space="preserve">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w:t>
      </w:r>
      <w:r>
        <w:rPr>
          <w:rFonts w:ascii="Times New Roman" w:hAnsi="Times New Roman"/>
          <w:sz w:val="21"/>
        </w:rPr>
        <w:t>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w:t>
      </w:r>
      <w:r>
        <w:rPr>
          <w:rFonts w:ascii="Times New Roman" w:hAnsi="Times New Roman"/>
          <w:sz w:val="21"/>
        </w:rPr>
        <w:t>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w:t>
      </w:r>
      <w:r>
        <w:rPr>
          <w:rFonts w:ascii="Times New Roman" w:hAnsi="Times New Roman"/>
          <w:sz w:val="21"/>
        </w:rPr>
        <w:t>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 xml:space="preserve">specifies a version number of this License which applies </w:t>
      </w:r>
      <w:r>
        <w:rPr>
          <w:rFonts w:ascii="Times New Roman" w:hAnsi="Times New Roman"/>
          <w:sz w:val="21"/>
        </w:rPr>
        <w:t>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w:t>
      </w:r>
      <w:r>
        <w:rPr>
          <w:rFonts w:ascii="Times New Roman" w:hAnsi="Times New Roman"/>
          <w:sz w:val="21"/>
        </w:rPr>
        <w:t>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w:t>
      </w:r>
      <w:r>
        <w:rPr>
          <w:rFonts w:ascii="Times New Roman" w:hAnsi="Times New Roman"/>
          <w:sz w:val="21"/>
        </w:rPr>
        <w:t>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w:t>
      </w:r>
      <w:r>
        <w:rPr>
          <w:rFonts w:ascii="Times New Roman" w:hAnsi="Times New Roman"/>
          <w:sz w:val="21"/>
        </w:rPr>
        <w:t>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r>
      <w:r>
        <w:rPr>
          <w:rFonts w:ascii="Times New Roman" w:hAnsi="Times New Roman"/>
          <w:sz w:val="21"/>
        </w:rPr>
        <w:lastRenderedPageBreak/>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r>
      <w:r>
        <w:rPr>
          <w:rFonts w:ascii="Times New Roman" w:hAnsi="Times New Roman"/>
          <w:sz w:val="21"/>
        </w:rP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w:t>
      </w:r>
      <w:r>
        <w:rPr>
          <w:rFonts w:ascii="Times New Roman" w:hAnsi="Times New Roman"/>
          <w:sz w:val="21"/>
        </w:rPr>
        <w:t>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w:t>
      </w:r>
      <w:r>
        <w:rPr>
          <w:rFonts w:ascii="Times New Roman" w:hAnsi="Times New Roman"/>
          <w:sz w:val="21"/>
        </w:rPr>
        <w:t>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w:t>
      </w:r>
      <w:r>
        <w:rPr>
          <w:rFonts w:ascii="Times New Roman" w:hAnsi="Times New Roman"/>
          <w:sz w:val="21"/>
        </w:rPr>
        <w:t>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w:t>
      </w:r>
      <w:r>
        <w:rPr>
          <w:rFonts w:ascii="Times New Roman" w:hAnsi="Times New Roman"/>
          <w:sz w:val="21"/>
        </w:rPr>
        <w:t xml:space="preserve">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w:t>
      </w:r>
      <w:r>
        <w:rPr>
          <w:rFonts w:ascii="Times New Roman" w:hAnsi="Times New Roman"/>
          <w:sz w:val="21"/>
        </w:rPr>
        <w:t>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 xml:space="preserve">"copyright" line and a </w:t>
      </w:r>
      <w:r>
        <w:rPr>
          <w:rFonts w:ascii="Times New Roman" w:hAnsi="Times New Roman"/>
          <w:sz w:val="21"/>
        </w:rPr>
        <w:t>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w:t>
      </w:r>
      <w:r>
        <w:rPr>
          <w:rFonts w:ascii="Times New Roman" w:hAnsi="Times New Roman"/>
          <w:sz w:val="21"/>
        </w:rPr>
        <w:t xml:space="preserve">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w:t>
      </w:r>
      <w:r>
        <w:rPr>
          <w:rFonts w:ascii="Times New Roman" w:hAnsi="Times New Roman"/>
          <w:sz w:val="21"/>
        </w:rPr>
        <w:t>TY; without even the implied warranty of</w:t>
      </w:r>
      <w:r>
        <w:rPr>
          <w:rFonts w:ascii="Times New Roman" w:hAnsi="Times New Roman"/>
          <w:sz w:val="21"/>
        </w:rPr>
        <w:br/>
      </w:r>
      <w:r>
        <w:rPr>
          <w:rFonts w:ascii="Times New Roman" w:hAnsi="Times New Roman"/>
          <w:sz w:val="21"/>
        </w:rPr>
        <w:lastRenderedPageBreak/>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w:t>
      </w:r>
      <w:r>
        <w:rPr>
          <w:rFonts w:ascii="Times New Roman" w:hAnsi="Times New Roman"/>
          <w:sz w:val="21"/>
        </w:rPr>
        <w:t>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w:t>
      </w:r>
      <w:r>
        <w:rPr>
          <w:rFonts w:ascii="Times New Roman" w:hAnsi="Times New Roman"/>
          <w:sz w:val="21"/>
        </w:rPr>
        <w:t>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Gnomovision version 69, Copyright (C) year name of author</w:t>
      </w:r>
      <w:r>
        <w:rPr>
          <w:rFonts w:ascii="Times New Roman" w:hAnsi="Times New Roman"/>
          <w:sz w:val="21"/>
        </w:rPr>
        <w:br/>
        <w:t xml:space="preserve">    Gnomovision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w:t>
      </w:r>
      <w:r>
        <w:rPr>
          <w:rFonts w:ascii="Times New Roman" w:hAnsi="Times New Roman"/>
          <w:sz w:val="21"/>
        </w:rPr>
        <w:t>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 xml:space="preserve">you use may be called something other than `show w' and `show c'; </w:t>
      </w:r>
      <w:r>
        <w:rPr>
          <w:rFonts w:ascii="Times New Roman" w:hAnsi="Times New Roman"/>
          <w:sz w:val="21"/>
        </w:rPr>
        <w:t>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w:t>
      </w:r>
      <w:r>
        <w:rPr>
          <w:rFonts w:ascii="Times New Roman" w:hAnsi="Times New Roman"/>
          <w:sz w:val="21"/>
        </w:rPr>
        <w:t xml:space="preserv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`Gnomovision'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w:t>
      </w:r>
      <w:r>
        <w:rPr>
          <w:rFonts w:ascii="Times New Roman" w:hAnsi="Times New Roman"/>
          <w:sz w:val="21"/>
        </w:rPr>
        <w:t xml:space="preserve">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w:t>
      </w:r>
      <w:r>
        <w:rPr>
          <w:rFonts w:ascii="Times New Roman" w:hAnsi="Times New Roman"/>
          <w:sz w:val="21"/>
        </w:rPr>
        <w:t xml:space="preserve"> Library</w:t>
      </w:r>
      <w:r>
        <w:rPr>
          <w:rFonts w:ascii="Times New Roman" w:hAnsi="Times New Roman"/>
          <w:sz w:val="21"/>
        </w:rPr>
        <w:br/>
        <w:t>General Public License instead of this License.</w:t>
      </w:r>
      <w:r>
        <w:rPr>
          <w:rFonts w:ascii="Times New Roman" w:hAnsi="Times New Roman"/>
          <w:sz w:val="21"/>
        </w:rPr>
        <w:br/>
      </w:r>
    </w:p>
    <w:p w:rsidR="00D31B12" w:rsidRDefault="007F26A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31B12" w:rsidRDefault="007F26A6">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w:t>
      </w:r>
      <w:r>
        <w:rPr>
          <w:rFonts w:ascii="Arial" w:hAnsi="Arial" w:cs="Arial"/>
        </w:rPr>
        <w:t>rovide you and any third party with the source code of the software licensed under an open source software license if you send us a written request by mail or email to the following addresses:</w:t>
      </w:r>
      <w:r>
        <w:t xml:space="preserve"> </w:t>
      </w:r>
    </w:p>
    <w:p w:rsidR="00D31B12" w:rsidRDefault="007F26A6">
      <w:pPr>
        <w:rPr>
          <w:rFonts w:ascii="Arial" w:hAnsi="Arial" w:cs="Arial"/>
          <w:color w:val="0000FF"/>
          <w:u w:val="single"/>
        </w:rPr>
      </w:pPr>
      <w:r>
        <w:rPr>
          <w:rFonts w:ascii="Arial" w:hAnsi="Arial" w:cs="Arial" w:hint="eastAsia"/>
          <w:color w:val="0000FF"/>
          <w:u w:val="single"/>
        </w:rPr>
        <w:t>foss@huawei.com</w:t>
      </w:r>
    </w:p>
    <w:p w:rsidR="00D31B12" w:rsidRDefault="007F26A6">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D31B12" w:rsidRDefault="007F26A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D31B12" w:rsidRDefault="007F26A6">
      <w:pPr>
        <w:rPr>
          <w:rFonts w:ascii="Arial" w:hAnsi="Arial" w:cs="Arial"/>
          <w:color w:val="000000"/>
        </w:rPr>
      </w:pPr>
      <w:r>
        <w:rPr>
          <w:rFonts w:ascii="Arial" w:hAnsi="Arial" w:cs="Arial"/>
          <w:color w:val="000000"/>
        </w:rPr>
        <w:t>This offer is valid to anyone in receipt of this information.</w:t>
      </w:r>
    </w:p>
    <w:p w:rsidR="00D31B12" w:rsidRDefault="007F26A6">
      <w:pPr>
        <w:rPr>
          <w:b/>
          <w:caps/>
        </w:rPr>
      </w:pPr>
      <w:r>
        <w:rPr>
          <w:b/>
          <w:caps/>
        </w:rPr>
        <w:t xml:space="preserve">This offer is valid for three years from the moment we distributed the product or firmware </w:t>
      </w:r>
      <w:r>
        <w:rPr>
          <w:rFonts w:hint="eastAsia"/>
          <w:b/>
          <w:caps/>
        </w:rPr>
        <w:t>.</w:t>
      </w:r>
      <w:bookmarkEnd w:id="1"/>
      <w:bookmarkEnd w:id="2"/>
    </w:p>
    <w:sectPr w:rsidR="00D31B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6A6" w:rsidRDefault="007F26A6">
      <w:pPr>
        <w:spacing w:line="240" w:lineRule="auto"/>
      </w:pPr>
      <w:r>
        <w:separator/>
      </w:r>
    </w:p>
  </w:endnote>
  <w:endnote w:type="continuationSeparator" w:id="0">
    <w:p w:rsidR="007F26A6" w:rsidRDefault="007F26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31B12">
      <w:tc>
        <w:tcPr>
          <w:tcW w:w="1542" w:type="pct"/>
        </w:tcPr>
        <w:p w:rsidR="00D31B12" w:rsidRDefault="007F26A6">
          <w:pPr>
            <w:pStyle w:val="a6"/>
          </w:pPr>
          <w:r>
            <w:fldChar w:fldCharType="begin"/>
          </w:r>
          <w:r>
            <w:instrText xml:space="preserve"> DATE \@ "yyyy-MM-dd" </w:instrText>
          </w:r>
          <w:r>
            <w:fldChar w:fldCharType="separate"/>
          </w:r>
          <w:r w:rsidR="0078424C">
            <w:rPr>
              <w:noProof/>
            </w:rPr>
            <w:t>2022-09-02</w:t>
          </w:r>
          <w:r>
            <w:fldChar w:fldCharType="end"/>
          </w:r>
        </w:p>
      </w:tc>
      <w:tc>
        <w:tcPr>
          <w:tcW w:w="1853" w:type="pct"/>
        </w:tcPr>
        <w:p w:rsidR="00D31B12" w:rsidRDefault="007F26A6">
          <w:pPr>
            <w:pStyle w:val="a6"/>
            <w:ind w:firstLineChars="200" w:firstLine="360"/>
          </w:pPr>
          <w:r>
            <w:rPr>
              <w:rFonts w:hint="eastAsia"/>
            </w:rPr>
            <w:t>HUAWEI Confidential</w:t>
          </w:r>
        </w:p>
      </w:tc>
      <w:tc>
        <w:tcPr>
          <w:tcW w:w="1605" w:type="pct"/>
        </w:tcPr>
        <w:p w:rsidR="00D31B12" w:rsidRDefault="007F26A6">
          <w:pPr>
            <w:pStyle w:val="a6"/>
            <w:ind w:firstLine="360"/>
            <w:jc w:val="right"/>
          </w:pPr>
          <w:r>
            <w:t>Page</w:t>
          </w:r>
          <w:r>
            <w:fldChar w:fldCharType="begin"/>
          </w:r>
          <w:r>
            <w:instrText>PAGE</w:instrText>
          </w:r>
          <w:r>
            <w:fldChar w:fldCharType="separate"/>
          </w:r>
          <w:r w:rsidR="0078424C">
            <w:rPr>
              <w:noProof/>
            </w:rPr>
            <w:t>2</w:t>
          </w:r>
          <w:r>
            <w:fldChar w:fldCharType="end"/>
          </w:r>
          <w:r>
            <w:t>, Total</w:t>
          </w:r>
          <w:r>
            <w:fldChar w:fldCharType="begin"/>
          </w:r>
          <w:r>
            <w:instrText xml:space="preserve"> NUMPAGES  \* Arabic  \* MERGEFORMAT </w:instrText>
          </w:r>
          <w:r>
            <w:fldChar w:fldCharType="separate"/>
          </w:r>
          <w:r w:rsidR="0078424C">
            <w:rPr>
              <w:noProof/>
            </w:rPr>
            <w:t>10</w:t>
          </w:r>
          <w:r>
            <w:fldChar w:fldCharType="end"/>
          </w:r>
        </w:p>
      </w:tc>
    </w:tr>
  </w:tbl>
  <w:p w:rsidR="00D31B12" w:rsidRDefault="00D31B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6A6" w:rsidRDefault="007F26A6">
      <w:r>
        <w:separator/>
      </w:r>
    </w:p>
  </w:footnote>
  <w:footnote w:type="continuationSeparator" w:id="0">
    <w:p w:rsidR="007F26A6" w:rsidRDefault="007F2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31B12">
      <w:trPr>
        <w:cantSplit/>
        <w:trHeight w:hRule="exact" w:val="777"/>
      </w:trPr>
      <w:tc>
        <w:tcPr>
          <w:tcW w:w="492" w:type="pct"/>
          <w:tcBorders>
            <w:bottom w:val="single" w:sz="6" w:space="0" w:color="auto"/>
          </w:tcBorders>
        </w:tcPr>
        <w:p w:rsidR="00D31B12" w:rsidRDefault="007F26A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31B12" w:rsidRDefault="00D31B12">
          <w:pPr>
            <w:ind w:left="420"/>
          </w:pPr>
        </w:p>
      </w:tc>
      <w:tc>
        <w:tcPr>
          <w:tcW w:w="3283" w:type="pct"/>
          <w:tcBorders>
            <w:bottom w:val="single" w:sz="6" w:space="0" w:color="auto"/>
          </w:tcBorders>
          <w:vAlign w:val="bottom"/>
        </w:tcPr>
        <w:p w:rsidR="00D31B12" w:rsidRDefault="007F26A6">
          <w:pPr>
            <w:pStyle w:val="a7"/>
            <w:ind w:firstLine="360"/>
          </w:pPr>
          <w:r>
            <w:t>OPEN SOURCE SOFTWARE NOTICE</w:t>
          </w:r>
        </w:p>
      </w:tc>
      <w:tc>
        <w:tcPr>
          <w:tcW w:w="1225" w:type="pct"/>
          <w:tcBorders>
            <w:bottom w:val="single" w:sz="6" w:space="0" w:color="auto"/>
          </w:tcBorders>
          <w:vAlign w:val="bottom"/>
        </w:tcPr>
        <w:p w:rsidR="00D31B12" w:rsidRDefault="00D31B12">
          <w:pPr>
            <w:pStyle w:val="a7"/>
            <w:ind w:firstLine="33"/>
          </w:pPr>
        </w:p>
      </w:tc>
    </w:tr>
  </w:tbl>
  <w:p w:rsidR="00D31B12" w:rsidRDefault="00D31B1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424C"/>
    <w:rsid w:val="00787E2E"/>
    <w:rsid w:val="007919FA"/>
    <w:rsid w:val="007A40B3"/>
    <w:rsid w:val="007A52B4"/>
    <w:rsid w:val="007B3615"/>
    <w:rsid w:val="007C6752"/>
    <w:rsid w:val="007E4EBF"/>
    <w:rsid w:val="007F16FD"/>
    <w:rsid w:val="007F26A6"/>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1B12"/>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CD1EBA-AA8B-4094-8DAE-2F216D876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3017</Words>
  <Characters>17197</Characters>
  <Application>Microsoft Office Word</Application>
  <DocSecurity>0</DocSecurity>
  <Lines>143</Lines>
  <Paragraphs>40</Paragraphs>
  <ScaleCrop>false</ScaleCrop>
  <Company>Huawei Technologies Co.,Ltd.</Company>
  <LinksUpToDate>false</LinksUpToDate>
  <CharactersWithSpaces>20174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(3)+/75806260v+8rWRaIKs/1SV4fzWjXgdPxvEolrs1Y2FcCI73vT0DxhASXrMM6eaocWsAimu
YkZS1w2Spp/40QNFDCP9NuxtPn57QTHRbSfLj+OIC474dkNxs/0Bm/XHkRrei8PvzD7hzhGz
V7WxTt4KPXz05VGGYX3E/QSvO4gKvKYAp/XWRkmcuJQN9zv9zvTMJcxihvX/yB08sIhmqkWb
s0lj5JiHA0UGo9whfe</vt:lpwstr>
  </property>
  <property fmtid="{D5CDD505-2E9C-101B-9397-08002B2CF9AE}" pid="11" name="_2015_ms_pID_7253431">
    <vt:lpwstr>DlMbA+3JCPJv5AAG4VE+r9vtNCd+j7Er/0/p4Kzg04RDRTHxtw5u9d
PlbQ40fKdxhF9gAcIayJa0IbwZjrDcPxeiUxsJwcfzLZR08VZzUWhZ2wOx8PNvbbFszf2Y7c
wq8qgmalntpoy/542PWRK0Xd06tpHt7ENx8ETipOSqbzgaxUl3dVie17pi2b03z8q4KczCuE
7gYasi2Wpq0TxBTGaO5LwCeykfuN2bXHBRhw</vt:lpwstr>
  </property>
  <property fmtid="{D5CDD505-2E9C-101B-9397-08002B2CF9AE}" pid="12" name="_2015_ms_pID_7253432">
    <vt:lpwstr>CLBhiFJk1YtZlptCIVse+syiN1LOhhBT/FA2
qdIRL0egHC8LmuOBY71A1PUdObx89Y5vJRcxPnwESWOlLKimOGs=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