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DE6" w:rsidRDefault="008E57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5DE6" w:rsidRDefault="007C5DE6">
      <w:pPr>
        <w:spacing w:line="420" w:lineRule="exact"/>
        <w:jc w:val="center"/>
        <w:rPr>
          <w:rFonts w:ascii="Arial" w:hAnsi="Arial" w:cs="Arial"/>
          <w:b/>
          <w:snapToGrid/>
          <w:sz w:val="32"/>
          <w:szCs w:val="32"/>
        </w:rPr>
      </w:pPr>
    </w:p>
    <w:p w:rsidR="007C5DE6" w:rsidRDefault="008E57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5DE6" w:rsidRDefault="007C5DE6">
      <w:pPr>
        <w:spacing w:line="420" w:lineRule="exact"/>
        <w:jc w:val="both"/>
        <w:rPr>
          <w:rFonts w:ascii="Arial" w:hAnsi="Arial" w:cs="Arial"/>
          <w:snapToGrid/>
        </w:rPr>
      </w:pPr>
    </w:p>
    <w:p w:rsidR="007C5DE6" w:rsidRDefault="008E57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5DE6" w:rsidRDefault="008E57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5DE6" w:rsidRDefault="007C5DE6">
      <w:pPr>
        <w:spacing w:line="420" w:lineRule="exact"/>
        <w:jc w:val="both"/>
        <w:rPr>
          <w:rFonts w:ascii="Arial" w:hAnsi="Arial" w:cs="Arial"/>
          <w:i/>
          <w:snapToGrid/>
          <w:color w:val="0099FF"/>
          <w:sz w:val="18"/>
          <w:szCs w:val="18"/>
        </w:rPr>
      </w:pPr>
    </w:p>
    <w:p w:rsidR="007C5DE6" w:rsidRDefault="008E57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5DE6" w:rsidRDefault="007C5DE6">
      <w:pPr>
        <w:pStyle w:val="a8"/>
        <w:spacing w:before="0" w:after="0" w:line="240" w:lineRule="auto"/>
        <w:jc w:val="left"/>
        <w:rPr>
          <w:rFonts w:ascii="Arial" w:hAnsi="Arial" w:cs="Arial"/>
          <w:bCs w:val="0"/>
          <w:sz w:val="21"/>
          <w:szCs w:val="21"/>
        </w:rPr>
      </w:pPr>
    </w:p>
    <w:p w:rsidR="007C5DE6" w:rsidRDefault="008E57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cinnamon-screensaver 5.2.0</w:t>
      </w:r>
    </w:p>
    <w:p w:rsidR="007C5DE6" w:rsidRDefault="008E5768">
      <w:pPr>
        <w:rPr>
          <w:rFonts w:ascii="Arial" w:hAnsi="Arial" w:cs="Arial"/>
          <w:b/>
        </w:rPr>
      </w:pPr>
      <w:r>
        <w:rPr>
          <w:rFonts w:ascii="Arial" w:hAnsi="Arial" w:cs="Arial"/>
          <w:b/>
        </w:rPr>
        <w:t xml:space="preserve">Copyright notice: </w:t>
      </w:r>
    </w:p>
    <w:p w:rsidR="007C5DE6" w:rsidRDefault="008E5768">
      <w:pPr>
        <w:pStyle w:val="Default"/>
        <w:rPr>
          <w:rFonts w:ascii="宋体" w:hAnsi="宋体" w:cs="宋体"/>
          <w:sz w:val="22"/>
          <w:szCs w:val="22"/>
        </w:rPr>
      </w:pPr>
      <w:r>
        <w:rPr>
          <w:rFonts w:ascii="宋体" w:hAnsi="宋体"/>
          <w:sz w:val="22"/>
        </w:rPr>
        <w:t xml:space="preserve">Copyright (c) 1991-2004 Jamie </w:t>
      </w:r>
      <w:proofErr w:type="spellStart"/>
      <w:r>
        <w:rPr>
          <w:rFonts w:ascii="宋体" w:hAnsi="宋体"/>
          <w:sz w:val="22"/>
        </w:rPr>
        <w:t>Zawinski</w:t>
      </w:r>
      <w:proofErr w:type="spellEnd"/>
      <w:r>
        <w:rPr>
          <w:rFonts w:ascii="宋体" w:hAnsi="宋体"/>
          <w:sz w:val="22"/>
        </w:rPr>
        <w:t xml:space="preserve"> &lt;</w:t>
      </w:r>
      <w:r>
        <w:rPr>
          <w:rFonts w:ascii="宋体" w:hAnsi="宋体"/>
          <w:sz w:val="22"/>
        </w:rPr>
        <w:t>jwz@jwz.org&gt;</w:t>
      </w:r>
      <w:r>
        <w:rPr>
          <w:rFonts w:ascii="宋体" w:hAnsi="宋体"/>
          <w:sz w:val="22"/>
        </w:rPr>
        <w:br/>
      </w:r>
      <w:r>
        <w:rPr>
          <w:rFonts w:ascii="宋体" w:hAnsi="宋体"/>
          <w:sz w:val="22"/>
        </w:rPr>
        <w:t>Copyright (c) 2004 William Jon McCann &lt;mccann@jhu.edu&gt;</w:t>
      </w:r>
      <w:r>
        <w:rPr>
          <w:rFonts w:ascii="宋体" w:hAnsi="宋体"/>
          <w:sz w:val="22"/>
        </w:rPr>
        <w:br/>
        <w:t>Copyright (C) 2006 Ray Strode &lt;rstrode@redhat.com&gt;</w:t>
      </w:r>
      <w:r>
        <w:rPr>
          <w:rFonts w:ascii="宋体" w:hAnsi="宋体"/>
          <w:sz w:val="22"/>
        </w:rPr>
        <w:br/>
        <w:t xml:space="preserve">Copyright (c) 1993-2003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r>
      <w:r>
        <w:rPr>
          <w:rFonts w:ascii="宋体" w:hAnsi="宋体"/>
          <w:sz w:val="22"/>
        </w:rPr>
        <w:t xml:space="preserve">Copyright (c) 1993-1998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r>
      <w:r>
        <w:rPr>
          <w:rFonts w:ascii="宋体" w:hAnsi="宋体"/>
          <w:sz w:val="22"/>
        </w:rPr>
        <w:t xml:space="preserve">Copyright (c) 1993-2004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2006 William Jon McCann &lt;mccann@jhu.edu&gt;</w:t>
      </w:r>
      <w:r>
        <w:rPr>
          <w:rFonts w:ascii="宋体" w:hAnsi="宋体"/>
          <w:sz w:val="22"/>
        </w:rPr>
        <w:br/>
        <w:t>Copyright (C) 2003 Bill Nottingham &lt;notting@redhat.com&gt;</w:t>
      </w:r>
      <w:r>
        <w:rPr>
          <w:rFonts w:ascii="宋体" w:hAnsi="宋体"/>
          <w:sz w:val="22"/>
        </w:rPr>
        <w:br/>
        <w:t>Copyright (C) 1989, 1991 Free Software Foundation, Inc.</w:t>
      </w:r>
      <w:r>
        <w:rPr>
          <w:rFonts w:ascii="宋体" w:hAnsi="宋体"/>
          <w:sz w:val="22"/>
        </w:rPr>
        <w:br/>
        <w:t>Copyright (C) 2005-2006 W</w:t>
      </w:r>
      <w:r>
        <w:rPr>
          <w:rFonts w:ascii="宋体" w:hAnsi="宋体"/>
          <w:sz w:val="22"/>
        </w:rPr>
        <w:t>illiam Jon McCann &lt;mccann@jhu.edu&gt;</w:t>
      </w:r>
      <w:r>
        <w:rPr>
          <w:rFonts w:ascii="宋体" w:hAnsi="宋体"/>
          <w:sz w:val="22"/>
        </w:rPr>
        <w:br/>
        <w:t>Copyright (C) 2004-2006 William Jon McCann &lt;mccann@jhu.edu&gt;</w:t>
      </w:r>
      <w:r>
        <w:rPr>
          <w:rFonts w:ascii="宋体" w:hAnsi="宋体"/>
          <w:sz w:val="22"/>
        </w:rPr>
        <w:br/>
      </w:r>
      <w:bookmarkStart w:id="0" w:name="_GoBack"/>
      <w:bookmarkEnd w:id="0"/>
      <w:r>
        <w:rPr>
          <w:rFonts w:ascii="宋体" w:hAnsi="宋体"/>
          <w:sz w:val="22"/>
        </w:rPr>
        <w:t xml:space="preserve">Copyright (c) 1991-2003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2005 William Jon McCann &lt;mccann@jhu.edu&gt;</w:t>
      </w:r>
      <w:r>
        <w:rPr>
          <w:rFonts w:ascii="宋体" w:hAnsi="宋体"/>
          <w:sz w:val="22"/>
        </w:rPr>
        <w:br/>
        <w:t>Copyright (C) 1991 Free Software Founda</w:t>
      </w:r>
      <w:r>
        <w:rPr>
          <w:rFonts w:ascii="宋体" w:hAnsi="宋体"/>
          <w:sz w:val="22"/>
        </w:rPr>
        <w:t>tion, Inc.</w:t>
      </w:r>
      <w:r>
        <w:rPr>
          <w:rFonts w:ascii="宋体" w:hAnsi="宋体"/>
          <w:sz w:val="22"/>
        </w:rPr>
        <w:br/>
      </w:r>
    </w:p>
    <w:p w:rsidR="007C5DE6" w:rsidRDefault="008E5768">
      <w:pPr>
        <w:pStyle w:val="Default"/>
        <w:rPr>
          <w:rFonts w:ascii="宋体" w:hAnsi="宋体" w:cs="宋体"/>
          <w:sz w:val="22"/>
          <w:szCs w:val="22"/>
        </w:rPr>
      </w:pPr>
      <w:r>
        <w:rPr>
          <w:b/>
        </w:rPr>
        <w:t xml:space="preserve">License: </w:t>
      </w:r>
      <w:r>
        <w:rPr>
          <w:sz w:val="21"/>
        </w:rPr>
        <w:t>GPLv2+ and LGPLv2+</w:t>
      </w:r>
    </w:p>
    <w:p w:rsidR="007C5DE6" w:rsidRDefault="008E576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w:t>
      </w:r>
      <w:r>
        <w:rPr>
          <w:rFonts w:ascii="Times New Roman" w:hAnsi="Times New Roman"/>
          <w:sz w:val="21"/>
        </w:rPr>
        <w:t>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 xml:space="preserve">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 xml:space="preserve">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w:t>
      </w:r>
      <w:r>
        <w:rPr>
          <w:rFonts w:ascii="Times New Roman" w:hAnsi="Times New Roman"/>
          <w:sz w:val="21"/>
        </w:rPr>
        <w:t xml:space="preserve">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xml:space="preserve">.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 xml:space="preserve">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 xml:space="preserve">ding </w:t>
      </w:r>
      <w:r>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 xml:space="preserve">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C5DE6" w:rsidRDefault="008E57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5DE6" w:rsidRDefault="008E5768">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7C5DE6" w:rsidRDefault="008E5768">
      <w:pPr>
        <w:rPr>
          <w:rFonts w:ascii="Arial" w:hAnsi="Arial" w:cs="Arial"/>
          <w:color w:val="0000FF"/>
          <w:u w:val="single"/>
        </w:rPr>
      </w:pPr>
      <w:r>
        <w:rPr>
          <w:rFonts w:ascii="Arial" w:hAnsi="Arial" w:cs="Arial" w:hint="eastAsia"/>
          <w:color w:val="0000FF"/>
          <w:u w:val="single"/>
        </w:rPr>
        <w:t>foss@huawei.com</w:t>
      </w:r>
    </w:p>
    <w:p w:rsidR="007C5DE6" w:rsidRDefault="008E57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C5DE6" w:rsidRDefault="008E57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C5DE6" w:rsidRDefault="008E576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C5DE6" w:rsidRDefault="008E576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C5D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768" w:rsidRDefault="008E5768">
      <w:pPr>
        <w:spacing w:line="240" w:lineRule="auto"/>
      </w:pPr>
      <w:r>
        <w:separator/>
      </w:r>
    </w:p>
  </w:endnote>
  <w:endnote w:type="continuationSeparator" w:id="0">
    <w:p w:rsidR="008E5768" w:rsidRDefault="008E5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5DE6">
      <w:tc>
        <w:tcPr>
          <w:tcW w:w="1542" w:type="pct"/>
        </w:tcPr>
        <w:p w:rsidR="007C5DE6" w:rsidRDefault="008E5768">
          <w:pPr>
            <w:pStyle w:val="a6"/>
          </w:pPr>
          <w:r>
            <w:fldChar w:fldCharType="begin"/>
          </w:r>
          <w:r>
            <w:instrText xml:space="preserve"> DATE \@ "yyyy-MM-dd" </w:instrText>
          </w:r>
          <w:r>
            <w:fldChar w:fldCharType="separate"/>
          </w:r>
          <w:r w:rsidR="00134681">
            <w:rPr>
              <w:noProof/>
            </w:rPr>
            <w:t>2022-09-06</w:t>
          </w:r>
          <w:r>
            <w:fldChar w:fldCharType="end"/>
          </w:r>
        </w:p>
      </w:tc>
      <w:tc>
        <w:tcPr>
          <w:tcW w:w="1853" w:type="pct"/>
        </w:tcPr>
        <w:p w:rsidR="007C5DE6" w:rsidRDefault="008E5768">
          <w:pPr>
            <w:pStyle w:val="a6"/>
            <w:ind w:firstLineChars="200" w:firstLine="360"/>
          </w:pPr>
          <w:r>
            <w:rPr>
              <w:rFonts w:hint="eastAsia"/>
            </w:rPr>
            <w:t>HUAWEI Confidential</w:t>
          </w:r>
        </w:p>
      </w:tc>
      <w:tc>
        <w:tcPr>
          <w:tcW w:w="1605" w:type="pct"/>
        </w:tcPr>
        <w:p w:rsidR="007C5DE6" w:rsidRDefault="008E5768">
          <w:pPr>
            <w:pStyle w:val="a6"/>
            <w:ind w:firstLine="360"/>
            <w:jc w:val="right"/>
          </w:pPr>
          <w:r>
            <w:t>Page</w:t>
          </w:r>
          <w:r>
            <w:fldChar w:fldCharType="begin"/>
          </w:r>
          <w:r>
            <w:instrText>PAGE</w:instrText>
          </w:r>
          <w:r>
            <w:fldChar w:fldCharType="separate"/>
          </w:r>
          <w:r w:rsidR="00134681">
            <w:rPr>
              <w:noProof/>
            </w:rPr>
            <w:t>15</w:t>
          </w:r>
          <w:r>
            <w:fldChar w:fldCharType="end"/>
          </w:r>
          <w:r>
            <w:t>, Total</w:t>
          </w:r>
          <w:r>
            <w:fldChar w:fldCharType="begin"/>
          </w:r>
          <w:r>
            <w:instrText xml:space="preserve"> NUMPAGES  \* Arabic  \* MERGEFORMAT </w:instrText>
          </w:r>
          <w:r>
            <w:fldChar w:fldCharType="separate"/>
          </w:r>
          <w:r w:rsidR="00134681">
            <w:rPr>
              <w:noProof/>
            </w:rPr>
            <w:t>15</w:t>
          </w:r>
          <w:r>
            <w:fldChar w:fldCharType="end"/>
          </w:r>
        </w:p>
      </w:tc>
    </w:tr>
  </w:tbl>
  <w:p w:rsidR="007C5DE6" w:rsidRDefault="007C5D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768" w:rsidRDefault="008E5768">
      <w:r>
        <w:separator/>
      </w:r>
    </w:p>
  </w:footnote>
  <w:footnote w:type="continuationSeparator" w:id="0">
    <w:p w:rsidR="008E5768" w:rsidRDefault="008E5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5DE6">
      <w:trPr>
        <w:cantSplit/>
        <w:trHeight w:hRule="exact" w:val="777"/>
      </w:trPr>
      <w:tc>
        <w:tcPr>
          <w:tcW w:w="492" w:type="pct"/>
          <w:tcBorders>
            <w:bottom w:val="single" w:sz="6" w:space="0" w:color="auto"/>
          </w:tcBorders>
        </w:tcPr>
        <w:p w:rsidR="007C5DE6" w:rsidRDefault="008E57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5DE6" w:rsidRDefault="007C5DE6">
          <w:pPr>
            <w:ind w:left="420"/>
          </w:pPr>
        </w:p>
      </w:tc>
      <w:tc>
        <w:tcPr>
          <w:tcW w:w="3283" w:type="pct"/>
          <w:tcBorders>
            <w:bottom w:val="single" w:sz="6" w:space="0" w:color="auto"/>
          </w:tcBorders>
          <w:vAlign w:val="bottom"/>
        </w:tcPr>
        <w:p w:rsidR="007C5DE6" w:rsidRDefault="008E5768">
          <w:pPr>
            <w:pStyle w:val="a7"/>
            <w:ind w:firstLine="360"/>
          </w:pPr>
          <w:r>
            <w:t>OPEN SOURCE SOFTWARE NOTICE</w:t>
          </w:r>
        </w:p>
      </w:tc>
      <w:tc>
        <w:tcPr>
          <w:tcW w:w="1225" w:type="pct"/>
          <w:tcBorders>
            <w:bottom w:val="single" w:sz="6" w:space="0" w:color="auto"/>
          </w:tcBorders>
          <w:vAlign w:val="bottom"/>
        </w:tcPr>
        <w:p w:rsidR="007C5DE6" w:rsidRDefault="007C5DE6">
          <w:pPr>
            <w:pStyle w:val="a7"/>
            <w:ind w:firstLine="33"/>
          </w:pPr>
        </w:p>
      </w:tc>
    </w:tr>
  </w:tbl>
  <w:p w:rsidR="007C5DE6" w:rsidRDefault="007C5D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68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DE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768"/>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BDDD66-A1BD-46F1-9D99-A9D6DBB77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6727</Words>
  <Characters>38350</Characters>
  <Application>Microsoft Office Word</Application>
  <DocSecurity>0</DocSecurity>
  <Lines>319</Lines>
  <Paragraphs>89</Paragraphs>
  <ScaleCrop>false</ScaleCrop>
  <Company>Huawei Technologies Co.,Ltd.</Company>
  <LinksUpToDate>false</LinksUpToDate>
  <CharactersWithSpaces>44988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(3)qs3KeWnr7NAf9HxqH8xBRoXvkvIT1ffY1ags1RxuO8W9wTUxxrJsIy32pD+vBUHZgWoR26wP
1Tfu9geZ0yKyiq/sVBIczMvhKwRYuIjSlQsDb6xmKP8aoF3VGFsD/eimOD6UCyREIeWCz/g9
EqwmqXKTZEBgvkOvLZc3LrkBg31AmsZVfxEB98B6HuswSIWP+KffYckrHt1tj8dGr9AA7cB+
+RFnHAG8wARar++P7J</vt:lpwstr>
  </property>
  <property fmtid="{D5CDD505-2E9C-101B-9397-08002B2CF9AE}" pid="11" name="_2015_ms_pID_7253431">
    <vt:lpwstr>spFcJRSMoIsyevuTMtw2OPA3xm/OHEPbqEaBbYMq6hCDj931BuC4Q+
paywUf3DmuAjIsbLNUWQHKLwsMxcJWRsqOTwwDYvq1Cgm6FgKb9xVhuH9LtnY8zSk3kdSfGc
BnMrBRkzeKgbiyYpYIaUoovXPW/zlGLXICz8pNADkvD3EBGO/8K9Tg45U8L8nI6gtbhBBTSm
mby9SzNZ4BWj9EEjmeip3l6ILyOaYN90kYpY</vt:lpwstr>
  </property>
  <property fmtid="{D5CDD505-2E9C-101B-9397-08002B2CF9AE}" pid="12" name="_2015_ms_pID_7253432">
    <vt:lpwstr>RYBiv5+A6BFzKkoq0PT10qwUCuQ8yArHaEx5
7F8PBy5RxYhf73Y3dfbYQwcIw+Vj6qa8QGSpqaK46LUVA7wC1EU=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1662456414</vt:lpwstr>
  </property>
</Properties>
</file>