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603" w:rsidRDefault="00F22F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7603" w:rsidRDefault="00D67603">
      <w:pPr>
        <w:spacing w:line="420" w:lineRule="exact"/>
        <w:jc w:val="center"/>
        <w:rPr>
          <w:rFonts w:ascii="Arial" w:hAnsi="Arial" w:cs="Arial"/>
          <w:b/>
          <w:snapToGrid/>
          <w:sz w:val="32"/>
          <w:szCs w:val="32"/>
        </w:rPr>
      </w:pPr>
    </w:p>
    <w:p w:rsidR="00D67603" w:rsidRDefault="00F22F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7603" w:rsidRDefault="00D67603">
      <w:pPr>
        <w:spacing w:line="420" w:lineRule="exact"/>
        <w:jc w:val="both"/>
        <w:rPr>
          <w:rFonts w:ascii="Arial" w:hAnsi="Arial" w:cs="Arial"/>
          <w:snapToGrid/>
        </w:rPr>
      </w:pPr>
    </w:p>
    <w:p w:rsidR="00D67603" w:rsidRDefault="00F22F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7603" w:rsidRDefault="00F22F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7603" w:rsidRDefault="00D67603">
      <w:pPr>
        <w:spacing w:line="420" w:lineRule="exact"/>
        <w:jc w:val="both"/>
        <w:rPr>
          <w:rFonts w:ascii="Arial" w:hAnsi="Arial" w:cs="Arial"/>
          <w:i/>
          <w:snapToGrid/>
          <w:color w:val="0099FF"/>
          <w:sz w:val="18"/>
          <w:szCs w:val="18"/>
        </w:rPr>
      </w:pPr>
    </w:p>
    <w:p w:rsidR="00D67603" w:rsidRDefault="00F22F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7603" w:rsidRDefault="00D67603">
      <w:pPr>
        <w:pStyle w:val="a8"/>
        <w:spacing w:before="0" w:after="0" w:line="240" w:lineRule="auto"/>
        <w:jc w:val="left"/>
        <w:rPr>
          <w:rFonts w:ascii="Arial" w:hAnsi="Arial" w:cs="Arial"/>
          <w:bCs w:val="0"/>
          <w:sz w:val="21"/>
          <w:szCs w:val="21"/>
        </w:rPr>
      </w:pPr>
    </w:p>
    <w:p w:rsidR="00D67603" w:rsidRDefault="00F22F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source-highlight 3.1.9</w:t>
      </w:r>
    </w:p>
    <w:p w:rsidR="00D67603" w:rsidRDefault="00F22F83">
      <w:pPr>
        <w:rPr>
          <w:rFonts w:ascii="Arial" w:hAnsi="Arial" w:cs="Arial"/>
          <w:b/>
        </w:rPr>
      </w:pPr>
      <w:r>
        <w:rPr>
          <w:rFonts w:ascii="Arial" w:hAnsi="Arial" w:cs="Arial"/>
          <w:b/>
        </w:rPr>
        <w:t xml:space="preserve">Copyright notice: </w:t>
      </w:r>
    </w:p>
    <w:p w:rsidR="00D67603" w:rsidRDefault="00F22F83">
      <w:pPr>
        <w:pStyle w:val="Default"/>
        <w:rPr>
          <w:rFonts w:ascii="宋体" w:hAnsi="宋体" w:cs="宋体"/>
          <w:sz w:val="22"/>
          <w:szCs w:val="22"/>
        </w:rPr>
      </w:pPr>
      <w:r>
        <w:rPr>
          <w:rFonts w:ascii="宋体" w:hAnsi="宋体"/>
          <w:sz w:val="22"/>
        </w:rPr>
        <w:t xml:space="preserve">Copyright (C) 1987-1996, 1998-2004, 2006, </w:t>
      </w:r>
      <w:r>
        <w:rPr>
          <w:rFonts w:ascii="宋体" w:hAnsi="宋体"/>
          <w:sz w:val="22"/>
        </w:rPr>
        <w:t>2008-2011 Free Software Foundation, Inc.</w:t>
      </w:r>
      <w:r>
        <w:rPr>
          <w:rFonts w:ascii="宋体" w:hAnsi="宋体"/>
          <w:sz w:val="22"/>
        </w:rPr>
        <w:br/>
        <w:t>Copyright (C) 1987-1994, 1996-1998, 2004, 2006, 2009-2011 Free Software Foundation, Inc.</w:t>
      </w:r>
      <w:r>
        <w:rPr>
          <w:rFonts w:ascii="宋体" w:hAnsi="宋体"/>
          <w:sz w:val="22"/>
        </w:rPr>
        <w:br/>
      </w:r>
      <w:r>
        <w:rPr>
          <w:rFonts w:ascii="宋体" w:hAnsi="宋体"/>
          <w:sz w:val="22"/>
        </w:rPr>
        <w:t xml:space="preserve">Copyright (C) 2000-2008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(C) 1999-2009  Lorenzo </w:t>
      </w:r>
      <w:proofErr w:type="spellStart"/>
      <w:r>
        <w:rPr>
          <w:rFonts w:ascii="宋体" w:hAnsi="宋体"/>
          <w:sz w:val="22"/>
        </w:rPr>
        <w:t>Bettini</w:t>
      </w:r>
      <w:proofErr w:type="spellEnd"/>
      <w:r>
        <w:rPr>
          <w:rFonts w:ascii="宋体" w:hAnsi="宋体"/>
          <w:sz w:val="22"/>
        </w:rPr>
        <w:t xml:space="preserve"> </w:t>
      </w:r>
      <w:r w:rsidR="00E67F74">
        <w:rPr>
          <w:rFonts w:ascii="宋体" w:hAnsi="宋体"/>
          <w:sz w:val="22"/>
        </w:rPr>
        <w:t>&lt;http://www.lorenzobettini.it&gt;</w:t>
      </w:r>
      <w:r w:rsidR="00E67F74">
        <w:rPr>
          <w:rFonts w:ascii="宋体" w:hAnsi="宋体"/>
          <w:sz w:val="22"/>
        </w:rPr>
        <w:br/>
      </w:r>
      <w:r>
        <w:rPr>
          <w:rFonts w:ascii="宋体" w:hAnsi="宋体"/>
          <w:sz w:val="22"/>
        </w:rPr>
        <w:t>Copyright (C) 19</w:t>
      </w:r>
      <w:r>
        <w:rPr>
          <w:rFonts w:ascii="宋体" w:hAnsi="宋体"/>
          <w:sz w:val="22"/>
        </w:rPr>
        <w:t xml:space="preserve">99-2007 Lorenzo </w:t>
      </w:r>
      <w:proofErr w:type="spellStart"/>
      <w:r>
        <w:rPr>
          <w:rFonts w:ascii="宋体" w:hAnsi="宋体"/>
          <w:sz w:val="22"/>
        </w:rPr>
        <w:t>Bettini</w:t>
      </w:r>
      <w:proofErr w:type="spellEnd"/>
      <w:r>
        <w:rPr>
          <w:rFonts w:ascii="宋体" w:hAnsi="宋体"/>
          <w:sz w:val="22"/>
        </w:rPr>
        <w:t>&lt;/span&gt;</w:t>
      </w:r>
      <w:r>
        <w:rPr>
          <w:rFonts w:ascii="宋体" w:hAnsi="宋体"/>
          <w:sz w:val="22"/>
        </w:rPr>
        <w:br/>
        <w:t>Copyright (C) 1995-1996, 2001-2011 Free Software Foundation, Inc.</w:t>
      </w:r>
      <w:r>
        <w:rPr>
          <w:rFonts w:ascii="宋体" w:hAnsi="宋体"/>
          <w:sz w:val="22"/>
        </w:rPr>
        <w:br/>
        <w:t>Copyright (C) 2009-2011 Free Software Foundation, Inc.</w:t>
      </w:r>
      <w:r>
        <w:rPr>
          <w:rFonts w:ascii="宋体" w:hAnsi="宋体"/>
          <w:sz w:val="22"/>
        </w:rPr>
        <w:br/>
        <w:t xml:space="preserve">Copyright 2000 </w:t>
      </w:r>
      <w:proofErr w:type="spellStart"/>
      <w:r>
        <w:rPr>
          <w:rFonts w:ascii="宋体" w:hAnsi="宋体"/>
          <w:sz w:val="22"/>
        </w:rPr>
        <w:t>A.Barbet</w:t>
      </w:r>
      <w:proofErr w:type="spellEnd"/>
      <w:r>
        <w:rPr>
          <w:rFonts w:ascii="宋体" w:hAnsi="宋体"/>
          <w:sz w:val="22"/>
        </w:rPr>
        <w:t xml:space="preserve"> alian@alianwebserver.com.  All rights reserved.</w:t>
      </w:r>
      <w:r>
        <w:rPr>
          <w:rFonts w:ascii="宋体" w:hAnsi="宋体"/>
          <w:sz w:val="22"/>
        </w:rPr>
        <w:br/>
        <w:t>Copyright (C) 2001-2003, 2006-20</w:t>
      </w:r>
      <w:r>
        <w:rPr>
          <w:rFonts w:ascii="宋体" w:hAnsi="宋体"/>
          <w:sz w:val="22"/>
        </w:rPr>
        <w:t>11 Free Software Foundation, Inc.</w:t>
      </w:r>
      <w:r>
        <w:rPr>
          <w:rFonts w:ascii="宋体" w:hAnsi="宋体"/>
          <w:sz w:val="22"/>
        </w:rPr>
        <w:br/>
        <w:t xml:space="preserve">Copyright (C) 1999-2007 Lorenzo </w:t>
      </w:r>
      <w:proofErr w:type="spellStart"/>
      <w:r>
        <w:rPr>
          <w:rFonts w:ascii="宋体" w:hAnsi="宋体"/>
          <w:sz w:val="22"/>
        </w:rPr>
        <w:t>Bettini</w:t>
      </w:r>
      <w:proofErr w:type="spellEnd"/>
      <w:r>
        <w:rPr>
          <w:rFonts w:ascii="宋体" w:hAnsi="宋体"/>
          <w:sz w:val="22"/>
        </w:rPr>
        <w:br/>
        <w:t xml:space="preserve">Copyright (C) 1999-2011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sidR="00E67F74">
        <w:rPr>
          <w:rFonts w:ascii="宋体" w:hAnsi="宋体"/>
          <w:sz w:val="22"/>
        </w:rPr>
        <w:t xml:space="preserve">Copyright </w:t>
      </w:r>
      <w:r>
        <w:rPr>
          <w:rFonts w:ascii="宋体" w:hAnsi="宋体"/>
          <w:sz w:val="22"/>
        </w:rPr>
        <w:t>(C) 2005-2009 Copyright: See COPYING file that comes w</w:t>
      </w:r>
      <w:r>
        <w:rPr>
          <w:rFonts w:ascii="宋体" w:hAnsi="宋体"/>
          <w:sz w:val="22"/>
        </w:rPr>
        <w:t>ith this distribution</w:t>
      </w:r>
      <w:r>
        <w:rPr>
          <w:rFonts w:ascii="宋体" w:hAnsi="宋体"/>
          <w:sz w:val="22"/>
        </w:rPr>
        <w:br/>
        <w:t>Copyright (C) 2000-2001, 2004-2006, 2009-2011 Free Software Foundation, Inc.</w:t>
      </w:r>
      <w:r>
        <w:rPr>
          <w:rFonts w:ascii="宋体" w:hAnsi="宋体"/>
          <w:sz w:val="22"/>
        </w:rPr>
        <w:br/>
      </w:r>
      <w:r>
        <w:rPr>
          <w:rFonts w:ascii="宋体" w:hAnsi="宋体"/>
          <w:sz w:val="22"/>
        </w:rPr>
        <w:t xml:space="preserve">Copyright (C) 1999, 2000, 2001 Lorenzo </w:t>
      </w:r>
      <w:proofErr w:type="spellStart"/>
      <w:r>
        <w:rPr>
          <w:rFonts w:ascii="宋体" w:hAnsi="宋体"/>
          <w:sz w:val="22"/>
        </w:rPr>
        <w:t>Bettini</w:t>
      </w:r>
      <w:proofErr w:type="spellEnd"/>
      <w:r>
        <w:rPr>
          <w:rFonts w:ascii="宋体" w:hAnsi="宋体"/>
          <w:sz w:val="22"/>
        </w:rPr>
        <w:br/>
      </w:r>
      <w:r>
        <w:rPr>
          <w:rFonts w:ascii="宋体" w:hAnsi="宋体"/>
          <w:sz w:val="22"/>
        </w:rPr>
        <w:t>Copyright</w:t>
      </w:r>
      <w:r w:rsidR="00E67F74">
        <w:rPr>
          <w:rFonts w:ascii="宋体" w:hAnsi="宋体"/>
          <w:sz w:val="22"/>
        </w:rPr>
        <w:t xml:space="preserve"> (C) 1999-2007 Lorenzo </w:t>
      </w:r>
      <w:proofErr w:type="spellStart"/>
      <w:r w:rsidR="00E67F74">
        <w:rPr>
          <w:rFonts w:ascii="宋体" w:hAnsi="宋体"/>
          <w:sz w:val="22"/>
        </w:rPr>
        <w:t>Bettini</w:t>
      </w:r>
      <w:proofErr w:type="spellEnd"/>
      <w:r>
        <w:rPr>
          <w:rFonts w:ascii="宋体" w:hAnsi="宋体"/>
          <w:sz w:val="22"/>
        </w:rPr>
        <w:br/>
        <w:t>Copyright (C) 1989-1994, 1996-1999, 2001, 2003-2007, 2009-2011 Free Software Foundation, Inc.</w:t>
      </w:r>
      <w:r>
        <w:rPr>
          <w:rFonts w:ascii="宋体" w:hAnsi="宋体"/>
          <w:sz w:val="22"/>
        </w:rPr>
        <w:br/>
      </w:r>
      <w:r>
        <w:rPr>
          <w:rFonts w:ascii="宋体" w:hAnsi="宋体"/>
          <w:sz w:val="22"/>
        </w:rPr>
        <w:lastRenderedPageBreak/>
        <w:t>Copyright (C) 1999, 2000</w:t>
      </w:r>
      <w:r>
        <w:rPr>
          <w:rFonts w:ascii="宋体" w:hAnsi="宋体"/>
          <w:sz w:val="22"/>
        </w:rPr>
        <w:t xml:space="preserve">, 2001  Lorenzo </w:t>
      </w:r>
      <w:proofErr w:type="spellStart"/>
      <w:r>
        <w:rPr>
          <w:rFonts w:ascii="宋体" w:hAnsi="宋体"/>
          <w:sz w:val="22"/>
        </w:rPr>
        <w:t>Bettini</w:t>
      </w:r>
      <w:proofErr w:type="spellEnd"/>
      <w:r w:rsidR="001F2988">
        <w:rPr>
          <w:rFonts w:ascii="宋体" w:hAnsi="宋体"/>
          <w:sz w:val="22"/>
        </w:rPr>
        <w:t xml:space="preserve"> &lt;http://www.lorenzobettini.it&gt;</w:t>
      </w:r>
      <w:r>
        <w:rPr>
          <w:rFonts w:ascii="宋体" w:hAnsi="宋体"/>
          <w:sz w:val="22"/>
        </w:rPr>
        <w:br/>
        <w:t xml:space="preserve">Copyright (C) 2005-2008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t>Copyr</w:t>
      </w:r>
      <w:r>
        <w:rPr>
          <w:rFonts w:ascii="宋体" w:hAnsi="宋体"/>
          <w:sz w:val="22"/>
        </w:rPr>
        <w:t>ight (C) 1987,88,89,90,91,92,93,94,96,97,98,2004,2006 Free Software Foundation, Inc.</w:t>
      </w:r>
      <w:r>
        <w:rPr>
          <w:rFonts w:ascii="宋体" w:hAnsi="宋体"/>
          <w:sz w:val="22"/>
        </w:rPr>
        <w:br/>
      </w:r>
      <w:r>
        <w:rPr>
          <w:rFonts w:ascii="宋体" w:hAnsi="宋体"/>
          <w:sz w:val="22"/>
        </w:rPr>
        <w:t>Copyright (C) 2007 Free Software Foundation, Inc. &lt;http:fsf.org/&gt;</w:t>
      </w:r>
      <w:r>
        <w:rPr>
          <w:rFonts w:ascii="宋体" w:hAnsi="宋体"/>
          <w:sz w:val="22"/>
        </w:rPr>
        <w:br/>
        <w:t>Copyright (C) 1990, 1998-2001, 2003-2</w:t>
      </w:r>
      <w:r>
        <w:rPr>
          <w:rFonts w:ascii="宋体" w:hAnsi="宋体"/>
          <w:sz w:val="22"/>
        </w:rPr>
        <w:t>006, 2009-2011 Free Software Foundation, Inc.</w:t>
      </w:r>
      <w:r>
        <w:rPr>
          <w:rFonts w:ascii="宋体" w:hAnsi="宋体"/>
          <w:sz w:val="22"/>
        </w:rPr>
        <w:br/>
        <w:t>Copyright (C) 2010-2011 Free Software Foundation, Inc.</w:t>
      </w:r>
      <w:r>
        <w:rPr>
          <w:rFonts w:ascii="宋体" w:hAnsi="宋体"/>
          <w:sz w:val="22"/>
        </w:rPr>
        <w:br/>
        <w:t xml:space="preserve">Copyright (C) 1999-2007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t xml:space="preserve">Copyright (C) 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Copyright (c) 1996</w:t>
      </w:r>
      <w:r>
        <w:rPr>
          <w:rFonts w:ascii="宋体" w:hAnsi="宋体"/>
          <w:sz w:val="22"/>
        </w:rPr>
        <w:t xml:space="preserve">-2003, Darren </w:t>
      </w:r>
      <w:proofErr w:type="spellStart"/>
      <w:r>
        <w:rPr>
          <w:rFonts w:ascii="宋体" w:hAnsi="宋体"/>
          <w:sz w:val="22"/>
        </w:rPr>
        <w:t>Hiebert</w:t>
      </w:r>
      <w:proofErr w:type="spellEnd"/>
      <w:r>
        <w:rPr>
          <w:rFonts w:ascii="宋体" w:hAnsi="宋体"/>
          <w:sz w:val="22"/>
        </w:rPr>
        <w:br/>
      </w:r>
      <w:r>
        <w:rPr>
          <w:rFonts w:ascii="宋体" w:hAnsi="宋体"/>
          <w:sz w:val="22"/>
        </w:rPr>
        <w:t xml:space="preserve">Copyright (C) 1999-2007 Lorenzo </w:t>
      </w:r>
      <w:proofErr w:type="spellStart"/>
      <w:r>
        <w:rPr>
          <w:rFonts w:ascii="宋体" w:hAnsi="宋体"/>
          <w:sz w:val="22"/>
        </w:rPr>
        <w:t>Bettini</w:t>
      </w:r>
      <w:proofErr w:type="spellEnd"/>
      <w:r>
        <w:rPr>
          <w:rFonts w:ascii="宋体" w:hAnsi="宋体"/>
          <w:sz w:val="22"/>
        </w:rPr>
        <w:br/>
        <w:t>Copyright (C) 1991, 2003, 2009-2011 Free Software Foundation, Inc.</w:t>
      </w:r>
      <w:r>
        <w:rPr>
          <w:rFonts w:ascii="宋体" w:hAnsi="宋体"/>
          <w:sz w:val="22"/>
        </w:rPr>
        <w:br/>
      </w:r>
      <w:r>
        <w:rPr>
          <w:rFonts w:ascii="宋体" w:hAnsi="宋体"/>
          <w:sz w:val="22"/>
        </w:rPr>
        <w:t xml:space="preserve">Copyright (C) 1999-2008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Pr>
          <w:rFonts w:ascii="宋体" w:hAnsi="宋体"/>
          <w:sz w:val="22"/>
        </w:rPr>
        <w:t xml:space="preserve">Copyright 2001 </w:t>
      </w:r>
      <w:proofErr w:type="spellStart"/>
      <w:r>
        <w:rPr>
          <w:rFonts w:ascii="宋体" w:hAnsi="宋体"/>
          <w:sz w:val="22"/>
        </w:rPr>
        <w:t>A.Barbet</w:t>
      </w:r>
      <w:proofErr w:type="spellEnd"/>
      <w:r>
        <w:rPr>
          <w:rFonts w:ascii="宋体" w:hAnsi="宋体"/>
          <w:sz w:val="22"/>
        </w:rPr>
        <w:t xml:space="preserve"> alian@alianwebserver.com.  All rights reserved.</w:t>
      </w:r>
      <w:r w:rsidR="001F2988">
        <w:rPr>
          <w:rFonts w:ascii="宋体" w:hAnsi="宋体"/>
          <w:sz w:val="22"/>
        </w:rPr>
        <w:t xml:space="preserve"> </w:t>
      </w:r>
      <w:r>
        <w:rPr>
          <w:rFonts w:ascii="宋体" w:hAnsi="宋体"/>
          <w:sz w:val="22"/>
        </w:rPr>
        <w:br/>
        <w:t>Copyright (C) 1997-1998, 2006-2007, 2009-2011 Free Software Foundation, Inc.</w:t>
      </w:r>
      <w:r>
        <w:rPr>
          <w:rFonts w:ascii="宋体" w:hAnsi="宋体"/>
          <w:sz w:val="22"/>
        </w:rPr>
        <w:br/>
        <w:t>Copyright (C) 1991, 1996-1998, 2002-2004, 2006-2007, 2009-20</w:t>
      </w:r>
      <w:r>
        <w:rPr>
          <w:rFonts w:ascii="宋体" w:hAnsi="宋体"/>
          <w:sz w:val="22"/>
        </w:rPr>
        <w:t>11 Free Software Foundation, Inc.</w:t>
      </w:r>
      <w:r>
        <w:rPr>
          <w:rFonts w:ascii="宋体" w:hAnsi="宋体"/>
          <w:sz w:val="22"/>
        </w:rPr>
        <w:br/>
        <w:t xml:space="preserve">Copyright (C) 1999-2005,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t>Copyright (C) 2001-2004, 2006, 2009-2011 Free Software Foundation, Inc.</w:t>
      </w:r>
      <w:r>
        <w:rPr>
          <w:rFonts w:ascii="宋体" w:hAnsi="宋体"/>
          <w:sz w:val="22"/>
        </w:rPr>
        <w:br/>
        <w:t>Copyright (C) 2005-2011 Free Software Foundation, Inc.</w:t>
      </w:r>
      <w:r>
        <w:rPr>
          <w:rFonts w:ascii="宋体" w:hAnsi="宋体"/>
          <w:sz w:val="22"/>
        </w:rPr>
        <w:br/>
        <w:t>Copyright (C) 1990, 1998</w:t>
      </w:r>
      <w:r>
        <w:rPr>
          <w:rFonts w:ascii="宋体" w:hAnsi="宋体"/>
          <w:sz w:val="22"/>
        </w:rPr>
        <w:t>, 2000-2001, 2003-2006, 2009-2011 Free Software Foundation, Inc.</w:t>
      </w:r>
      <w:r>
        <w:rPr>
          <w:rFonts w:ascii="宋体" w:hAnsi="宋体"/>
          <w:sz w:val="22"/>
        </w:rPr>
        <w:br/>
        <w:t>Copyright (C) 1989-1994,1996-1999,2001,2003,2004,2005,2006,2007 Free Software Foundation, Inc.</w:t>
      </w:r>
      <w:r>
        <w:rPr>
          <w:rFonts w:ascii="宋体" w:hAnsi="宋体"/>
          <w:sz w:val="22"/>
        </w:rPr>
        <w:br/>
      </w:r>
      <w:r>
        <w:rPr>
          <w:rFonts w:ascii="宋体" w:hAnsi="宋体"/>
          <w:sz w:val="22"/>
        </w:rPr>
        <w:t xml:space="preserve">Copyright (C) 1999-2009, Lorenzo </w:t>
      </w:r>
      <w:proofErr w:type="spellStart"/>
      <w:r>
        <w:rPr>
          <w:rFonts w:ascii="宋体" w:hAnsi="宋体"/>
          <w:sz w:val="22"/>
        </w:rPr>
        <w:t>Bettini</w:t>
      </w:r>
      <w:proofErr w:type="spellEnd"/>
      <w:r>
        <w:rPr>
          <w:rFonts w:ascii="宋体" w:hAnsi="宋体"/>
          <w:sz w:val="22"/>
        </w:rPr>
        <w:t>, http://www.lore</w:t>
      </w:r>
      <w:r>
        <w:rPr>
          <w:rFonts w:ascii="宋体" w:hAnsi="宋体"/>
          <w:sz w:val="22"/>
        </w:rPr>
        <w:t>nzobettini.it</w:t>
      </w:r>
      <w:r>
        <w:rPr>
          <w:rFonts w:ascii="宋体" w:hAnsi="宋体"/>
          <w:sz w:val="22"/>
        </w:rPr>
        <w:br/>
        <w:t>Copyright (C) 2007-2011 Free Software Foundation, Inc.</w:t>
      </w:r>
      <w:r>
        <w:rPr>
          <w:rFonts w:ascii="宋体" w:hAnsi="宋体"/>
          <w:sz w:val="22"/>
        </w:rPr>
        <w:br/>
        <w:t>Copyright (C) 1989-1994,1996-1999,2001,2003,2004 Free Software Foundation, Inc.</w:t>
      </w:r>
      <w:r>
        <w:rPr>
          <w:rFonts w:ascii="宋体" w:hAnsi="宋体"/>
          <w:sz w:val="22"/>
        </w:rPr>
        <w:br/>
        <w:t>Copyright</w:t>
      </w:r>
      <w:r w:rsidR="001F2988">
        <w:rPr>
          <w:rFonts w:ascii="宋体" w:hAnsi="宋体"/>
          <w:sz w:val="22"/>
        </w:rPr>
        <w:t xml:space="preserve"> (C) </w:t>
      </w:r>
      <w:r>
        <w:rPr>
          <w:rFonts w:ascii="宋体" w:hAnsi="宋体"/>
          <w:sz w:val="22"/>
        </w:rPr>
        <w:t xml:space="preserve">2005-2008 Lorenzo </w:t>
      </w:r>
      <w:proofErr w:type="spellStart"/>
      <w:r>
        <w:rPr>
          <w:rFonts w:ascii="宋体" w:hAnsi="宋体"/>
          <w:sz w:val="22"/>
        </w:rPr>
        <w:t>Bettini</w:t>
      </w:r>
      <w:proofErr w:type="spellEnd"/>
      <w:r>
        <w:rPr>
          <w:rFonts w:ascii="宋体" w:hAnsi="宋体"/>
          <w:sz w:val="22"/>
        </w:rPr>
        <w:t xml:space="preserve">, &lt;a </w:t>
      </w:r>
      <w:r>
        <w:rPr>
          <w:rFonts w:ascii="宋体" w:hAnsi="宋体"/>
          <w:sz w:val="22"/>
        </w:rPr>
        <w:t>Copyright 2012 Xavier-Emmanuel VINCENT</w:t>
      </w:r>
      <w:r>
        <w:rPr>
          <w:rFonts w:ascii="宋体" w:hAnsi="宋体"/>
          <w:sz w:val="22"/>
        </w:rPr>
        <w:br/>
        <w:t>Copyright (C) 1989-1994, 1996-1999, 2001, 2003-2004, 2009-2011 Free Software Foundation, Inc.</w:t>
      </w:r>
      <w:r>
        <w:rPr>
          <w:rFonts w:ascii="宋体" w:hAnsi="宋体"/>
          <w:sz w:val="22"/>
        </w:rPr>
        <w:br/>
      </w:r>
      <w:r>
        <w:rPr>
          <w:rFonts w:ascii="宋体" w:hAnsi="宋体"/>
          <w:sz w:val="22"/>
        </w:rPr>
        <w:t>Copyright (C) 1990, 2001, 2003-</w:t>
      </w:r>
      <w:r>
        <w:rPr>
          <w:rFonts w:ascii="宋体" w:hAnsi="宋体"/>
          <w:sz w:val="22"/>
        </w:rPr>
        <w:t>2006, 2009-2011 Free Software Foundation, Inc.</w:t>
      </w:r>
      <w:r>
        <w:rPr>
          <w:rFonts w:ascii="宋体" w:hAnsi="宋体"/>
          <w:sz w:val="22"/>
        </w:rPr>
        <w:br/>
        <w:t>Copyright (C) 1987,88,89,90,91,92,93,94,95,96,98,99,2000,2001,2002,2003,2004,2006,2008 Free Software Foundation, Inc.</w:t>
      </w:r>
      <w:r>
        <w:rPr>
          <w:rFonts w:ascii="宋体" w:hAnsi="宋体"/>
          <w:sz w:val="22"/>
        </w:rPr>
        <w:br/>
      </w:r>
      <w:r>
        <w:rPr>
          <w:rFonts w:ascii="宋体" w:hAnsi="宋体"/>
          <w:sz w:val="22"/>
        </w:rPr>
        <w:t>Cop</w:t>
      </w:r>
      <w:r>
        <w:rPr>
          <w:rFonts w:ascii="宋体" w:hAnsi="宋体"/>
          <w:sz w:val="22"/>
        </w:rPr>
        <w:t xml:space="preserve">yright (C) 1999-2007 Lorenzo </w:t>
      </w:r>
      <w:proofErr w:type="spellStart"/>
      <w:r>
        <w:rPr>
          <w:rFonts w:ascii="宋体" w:hAnsi="宋体"/>
          <w:sz w:val="22"/>
        </w:rPr>
        <w:t>Bettini</w:t>
      </w:r>
      <w:proofErr w:type="spellEnd"/>
      <w:r>
        <w:rPr>
          <w:rFonts w:ascii="宋体" w:hAnsi="宋体"/>
          <w:sz w:val="22"/>
        </w:rPr>
        <w:br/>
      </w:r>
      <w:r>
        <w:rPr>
          <w:rFonts w:ascii="宋体" w:hAnsi="宋体"/>
          <w:sz w:val="22"/>
        </w:rPr>
        <w:t>Copyright (C) 2006-2011 Free Software Foundation, Inc.</w:t>
      </w:r>
      <w:r>
        <w:rPr>
          <w:rFonts w:ascii="宋体" w:hAnsi="宋体"/>
          <w:sz w:val="22"/>
        </w:rPr>
        <w:br/>
      </w:r>
      <w:r>
        <w:rPr>
          <w:rFonts w:ascii="宋体" w:hAnsi="宋体"/>
          <w:sz w:val="22"/>
        </w:rPr>
        <w:t xml:space="preserve">Copyright (C) 1999-2009 Lorenzo </w:t>
      </w:r>
      <w:proofErr w:type="spellStart"/>
      <w:r>
        <w:rPr>
          <w:rFonts w:ascii="宋体" w:hAnsi="宋体"/>
          <w:sz w:val="22"/>
        </w:rPr>
        <w:t>Bettini</w:t>
      </w:r>
      <w:proofErr w:type="spellEnd"/>
      <w:r>
        <w:rPr>
          <w:rFonts w:ascii="宋体" w:hAnsi="宋体"/>
          <w:sz w:val="22"/>
        </w:rPr>
        <w:t xml:space="preserve"> &lt;http://www.lorenzobetti</w:t>
      </w:r>
      <w:r>
        <w:rPr>
          <w:rFonts w:ascii="宋体" w:hAnsi="宋体"/>
          <w:sz w:val="22"/>
        </w:rPr>
        <w:t>ni.it&gt;</w:t>
      </w:r>
      <w:r>
        <w:rPr>
          <w:rFonts w:ascii="宋体" w:hAnsi="宋体"/>
          <w:sz w:val="22"/>
        </w:rPr>
        <w:br/>
        <w:t>Copyright (C) 2001 Free Software Foundation, Inc., 59 Temple Place -</w:t>
      </w:r>
      <w:r>
        <w:rPr>
          <w:rFonts w:ascii="宋体" w:hAnsi="宋体"/>
          <w:sz w:val="22"/>
        </w:rPr>
        <w:br/>
      </w:r>
      <w:r>
        <w:rPr>
          <w:rFonts w:ascii="宋体" w:hAnsi="宋体"/>
          <w:sz w:val="22"/>
        </w:rPr>
        <w:t xml:space="preserve">Copyright 2001 </w:t>
      </w:r>
      <w:proofErr w:type="spellStart"/>
      <w:r>
        <w:rPr>
          <w:rFonts w:ascii="宋体" w:hAnsi="宋体"/>
          <w:sz w:val="22"/>
        </w:rPr>
        <w:t>A.Barbet</w:t>
      </w:r>
      <w:proofErr w:type="spellEnd"/>
      <w:r>
        <w:rPr>
          <w:rFonts w:ascii="宋体" w:hAnsi="宋体"/>
          <w:sz w:val="22"/>
        </w:rPr>
        <w:t xml:space="preserve"> alian@alianwebserver.com.  All rights reserved.</w:t>
      </w:r>
      <w:r w:rsidR="005A53A6">
        <w:rPr>
          <w:rFonts w:ascii="宋体" w:hAnsi="宋体"/>
          <w:sz w:val="22"/>
        </w:rPr>
        <w:t xml:space="preserve"> </w:t>
      </w:r>
      <w:r>
        <w:rPr>
          <w:rFonts w:ascii="宋体" w:hAnsi="宋体"/>
          <w:sz w:val="22"/>
        </w:rPr>
        <w:br/>
        <w:t>Copyright (C) 1998, 2001, 2003-2006, 2009-2011 Free Software Foundation, Inc.</w:t>
      </w:r>
      <w:r>
        <w:rPr>
          <w:rFonts w:ascii="宋体" w:hAnsi="宋体"/>
          <w:sz w:val="22"/>
        </w:rPr>
        <w:br/>
        <w:t>Cop</w:t>
      </w:r>
      <w:r>
        <w:rPr>
          <w:rFonts w:ascii="宋体" w:hAnsi="宋体"/>
          <w:sz w:val="22"/>
        </w:rPr>
        <w:t xml:space="preserve">yright (C) 1999-2007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(C) 1999-2009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r>
      <w:r>
        <w:rPr>
          <w:rFonts w:ascii="宋体" w:hAnsi="宋体"/>
          <w:sz w:val="22"/>
        </w:rPr>
        <w:t>Copyright (C) 2003-2011 Free Software Foundation</w:t>
      </w:r>
      <w:r>
        <w:rPr>
          <w:rFonts w:ascii="宋体" w:hAnsi="宋体"/>
          <w:sz w:val="22"/>
        </w:rPr>
        <w:t>, Inc.</w:t>
      </w:r>
      <w:r>
        <w:rPr>
          <w:rFonts w:ascii="宋体" w:hAnsi="宋体"/>
          <w:sz w:val="22"/>
        </w:rPr>
        <w:br/>
        <w:t xml:space="preserve">Copyright (C) 1999-2007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Pr>
          <w:rFonts w:ascii="宋体" w:hAnsi="宋体"/>
          <w:sz w:val="22"/>
        </w:rPr>
        <w:lastRenderedPageBreak/>
        <w:t xml:space="preserve">Copyright (C) 1999, 2000, 2001 Lorenzo </w:t>
      </w:r>
      <w:proofErr w:type="spellStart"/>
      <w:r>
        <w:rPr>
          <w:rFonts w:ascii="宋体" w:hAnsi="宋体"/>
          <w:sz w:val="22"/>
        </w:rPr>
        <w:t>Bettini</w:t>
      </w:r>
      <w:proofErr w:type="spellEnd"/>
      <w:r>
        <w:rPr>
          <w:rFonts w:ascii="宋体" w:hAnsi="宋体"/>
          <w:sz w:val="22"/>
        </w:rPr>
        <w:br/>
        <w:t>Copyright (C) 2001, 2003, 2006, 2008-2011 Free Software Foundation, Inc.</w:t>
      </w:r>
      <w:r>
        <w:rPr>
          <w:rFonts w:ascii="宋体" w:hAnsi="宋体"/>
          <w:sz w:val="22"/>
        </w:rPr>
        <w:br/>
        <w:t>Copyright (C) 1995-1998, 2000-2002, 2004-2006, 2009-2011 F</w:t>
      </w:r>
      <w:r>
        <w:rPr>
          <w:rFonts w:ascii="宋体" w:hAnsi="宋体"/>
          <w:sz w:val="22"/>
        </w:rPr>
        <w:t>ree Software Foundation, Inc.</w:t>
      </w:r>
      <w:r>
        <w:rPr>
          <w:rFonts w:ascii="宋体" w:hAnsi="宋体"/>
          <w:sz w:val="22"/>
        </w:rPr>
        <w:br/>
        <w:t>Copyright (C) 1995, 2001-2004, 2006-2011 Free Software Foundation, Inc.</w:t>
      </w:r>
      <w:r>
        <w:rPr>
          <w:rFonts w:ascii="宋体" w:hAnsi="宋体"/>
          <w:sz w:val="22"/>
        </w:rPr>
        <w:br/>
        <w:t>Copyright (C) 1984, 1989-1990, 2000-2011 Free Software Foundation, Inc.</w:t>
      </w:r>
      <w:r>
        <w:rPr>
          <w:rFonts w:ascii="宋体" w:hAnsi="宋体"/>
          <w:sz w:val="22"/>
        </w:rPr>
        <w:br/>
        <w:t xml:space="preserve">Copyright (C) 2007-2009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w:t>
      </w:r>
      <w:r>
        <w:rPr>
          <w:rFonts w:ascii="宋体" w:hAnsi="宋体"/>
          <w:sz w:val="22"/>
        </w:rPr>
        <w:t>(C) 2001-2003, 2005-2011 Free Software Foundation, Inc.</w:t>
      </w:r>
      <w:r>
        <w:rPr>
          <w:rFonts w:ascii="宋体" w:hAnsi="宋体"/>
          <w:sz w:val="22"/>
        </w:rPr>
        <w:br/>
      </w:r>
    </w:p>
    <w:p w:rsidR="00D67603" w:rsidRDefault="00F22F83">
      <w:pPr>
        <w:pStyle w:val="Default"/>
        <w:rPr>
          <w:rFonts w:ascii="宋体" w:hAnsi="宋体" w:cs="宋体"/>
          <w:sz w:val="22"/>
          <w:szCs w:val="22"/>
        </w:rPr>
      </w:pPr>
      <w:r>
        <w:rPr>
          <w:b/>
        </w:rPr>
        <w:t xml:space="preserve">License: </w:t>
      </w:r>
      <w:r>
        <w:rPr>
          <w:sz w:val="21"/>
        </w:rPr>
        <w:t>GPLv3+</w:t>
      </w:r>
    </w:p>
    <w:p w:rsidR="00D67603" w:rsidRDefault="00F22F83">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w:t>
      </w:r>
      <w:r>
        <w:rPr>
          <w:rFonts w:ascii="Times New Roman" w:hAnsi="Times New Roman"/>
          <w:sz w:val="21"/>
        </w:rPr>
        <w:t xml:space="preserve">edom to share and change the works. By contrast, the GNU General Public License is intended to guarantee your freedom to share and change all versions of a program--to make sure it remains free software for all its users. We, the Free Software Foundation, </w:t>
      </w:r>
      <w:r>
        <w:rPr>
          <w:rFonts w:ascii="Times New Roman" w:hAnsi="Times New Roman"/>
          <w:sz w:val="21"/>
        </w:rPr>
        <w:t>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blic Licenses are designed to make sure that you have the freedom to distribute copies of free software (and charge for them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w:t>
      </w:r>
      <w:r>
        <w:rPr>
          <w:rFonts w:ascii="Times New Roman" w:hAnsi="Times New Roman"/>
          <w:sz w:val="21"/>
        </w:rPr>
        <w:t xml:space="preserv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w:t>
      </w:r>
      <w:r>
        <w:rPr>
          <w:rFonts w:ascii="Times New Roman" w:hAnsi="Times New Roman"/>
          <w:sz w:val="21"/>
        </w:rPr>
        <w:t>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w:t>
      </w:r>
      <w:r>
        <w:rPr>
          <w:rFonts w:ascii="Times New Roman" w:hAnsi="Times New Roman"/>
          <w:sz w:val="21"/>
        </w:rPr>
        <w:t xml:space="preserve"> giving you legal permission to copy, distribute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w:t>
      </w:r>
      <w:r>
        <w:rPr>
          <w:rFonts w:ascii="Times New Roman" w:hAnsi="Times New Roman"/>
          <w:sz w:val="21"/>
        </w:rPr>
        <w:t>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w:t>
      </w:r>
      <w:r>
        <w:rPr>
          <w:rFonts w:ascii="Times New Roman" w:hAnsi="Times New Roman"/>
          <w:sz w:val="21"/>
        </w:rPr>
        <w:t>er can do so. This is fundamentally incompatible with the aim of protecting users' freedom to change the software. The systematic pattern of such abuse occurs in the area of products for individuals to use, which is precisely where it is most unacceptable.</w:t>
      </w:r>
      <w:r>
        <w:rPr>
          <w:rFonts w:ascii="Times New Roman" w:hAnsi="Times New Roman"/>
          <w:sz w:val="21"/>
        </w:rPr>
        <w:t xml:space="preserve"> Therefore, we have designed this version of the GPL to prohibit the practice for those products. If such problems arise substantially in other domains, we stand ready to extend this provision to those domains in future versions of the GPL, as needed to pr</w:t>
      </w:r>
      <w:r>
        <w:rPr>
          <w:rFonts w:ascii="Times New Roman" w:hAnsi="Times New Roman"/>
          <w:sz w:val="21"/>
        </w:rPr>
        <w:t>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w:t>
      </w:r>
      <w:r>
        <w:rPr>
          <w:rFonts w:ascii="Times New Roman" w:hAnsi="Times New Roman"/>
          <w:sz w:val="21"/>
        </w:rPr>
        <w:t>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w:t>
      </w:r>
      <w:r>
        <w:rPr>
          <w:rFonts w:ascii="Times New Roman" w:hAnsi="Times New Roman"/>
          <w:sz w:val="21"/>
        </w:rPr>
        <w:t>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w:t>
      </w:r>
      <w:r>
        <w:rPr>
          <w:rFonts w:ascii="Times New Roman" w:hAnsi="Times New Roman"/>
          <w:sz w:val="21"/>
        </w:rPr>
        <w:t>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w:t>
      </w:r>
      <w:r>
        <w:rPr>
          <w:rFonts w:ascii="Times New Roman" w:hAnsi="Times New Roman"/>
          <w:sz w:val="21"/>
        </w:rPr>
        <w:t>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w:t>
      </w:r>
      <w:r>
        <w:rPr>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Fonts w:ascii="Times New Roman" w:hAnsi="Times New Roman"/>
          <w:sz w:val="21"/>
        </w:rPr>
        <w:t>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w:t>
      </w:r>
      <w:r>
        <w:rPr>
          <w:rFonts w:ascii="Times New Roman" w:hAnsi="Times New Roman"/>
          <w:sz w:val="21"/>
        </w:rPr>
        <w: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w:t>
      </w:r>
      <w:r>
        <w:rPr>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Fonts w:ascii="Times New Roman" w:hAnsi="Times New Roman"/>
          <w:sz w:val="21"/>
        </w:rPr>
        <w:t>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w:t>
      </w:r>
      <w:r>
        <w:rPr>
          <w:rFonts w:ascii="Times New Roman" w:hAnsi="Times New Roman"/>
          <w:sz w:val="21"/>
        </w:rPr>
        <w:t>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w:t>
      </w:r>
      <w:r>
        <w:rPr>
          <w:rFonts w:ascii="Times New Roman" w:hAnsi="Times New Roman"/>
          <w:sz w:val="21"/>
        </w:rPr>
        <w: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w:t>
      </w:r>
      <w:r>
        <w:rPr>
          <w:rFonts w:ascii="Times New Roman" w:hAnsi="Times New Roman"/>
          <w:sz w:val="21"/>
        </w:rPr>
        <w:t>le use of the work with that Major Component, or to implement a Standard Interface for which an implementation is available to the public in source code form. A “Major Component”, in this context, means a major essential component (kernel, window system, a</w:t>
      </w:r>
      <w:r>
        <w:rPr>
          <w:rFonts w:ascii="Times New Roman" w:hAnsi="Times New Roman"/>
          <w:sz w:val="21"/>
        </w:rPr>
        <w:t>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w:t>
      </w:r>
      <w:r>
        <w:rPr>
          <w:rFonts w:ascii="Times New Roman" w:hAnsi="Times New Roman"/>
          <w:sz w:val="21"/>
        </w:rPr>
        <w:t>e needed to generate, install, and (for an executable work) run the object code and to modify the work, including scripts to control those activities. However, it does not include the work's System Libraries, or general-purpose tools or generally available</w:t>
      </w:r>
      <w:r>
        <w:rPr>
          <w:rFonts w:ascii="Times New Roman" w:hAnsi="Times New Roman"/>
          <w:sz w:val="21"/>
        </w:rPr>
        <w:t xml:space="preserve"> free programs which are used unmodified in performing those activities but which are not part of the work. For example, Corresponding Source includes interface definition files associated with source files for the work, and the source code for shared libr</w:t>
      </w:r>
      <w:r>
        <w:rPr>
          <w:rFonts w:ascii="Times New Roman" w:hAnsi="Times New Roman"/>
          <w:sz w:val="21"/>
        </w:rPr>
        <w:t>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w:t>
      </w:r>
      <w:r>
        <w:rPr>
          <w:rFonts w:ascii="Times New Roman" w:hAnsi="Times New Roman"/>
          <w:sz w:val="21"/>
        </w:rPr>
        <w:t>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w:t>
      </w:r>
      <w:r>
        <w:rPr>
          <w:rFonts w:ascii="Times New Roman" w:hAnsi="Times New Roman"/>
          <w:sz w:val="21"/>
        </w:rPr>
        <w:t>ht on the Program, and are irrevocable provided the stated conditions are met. This License explicitly affirms your unlimited permission to run the unmodified Program. The output from running a covered work is covered by this License only if the output, gi</w:t>
      </w:r>
      <w:r>
        <w:rPr>
          <w:rFonts w:ascii="Times New Roman" w:hAnsi="Times New Roman"/>
          <w:sz w:val="21"/>
        </w:rPr>
        <w:t>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w:t>
      </w:r>
      <w:r>
        <w:rPr>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Fonts w:ascii="Times New Roman" w:hAnsi="Times New Roman"/>
          <w:sz w:val="21"/>
        </w:rPr>
        <w:t>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w:t>
      </w:r>
      <w:r>
        <w:rPr>
          <w:rFonts w:ascii="Times New Roman" w:hAnsi="Times New Roman"/>
          <w:sz w:val="21"/>
        </w:rPr>
        <w:t>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Fonts w:ascii="Times New Roman" w:hAnsi="Times New Roman"/>
          <w:sz w:val="21"/>
        </w:rPr>
        <w:t>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w:t>
      </w:r>
      <w:r>
        <w:rPr>
          <w:rFonts w:ascii="Times New Roman" w:hAnsi="Times New Roman"/>
          <w:sz w:val="21"/>
        </w:rPr>
        <w:t>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w:t>
      </w:r>
      <w:r>
        <w:rPr>
          <w:rFonts w:ascii="Times New Roman" w:hAnsi="Times New Roman"/>
          <w:sz w:val="21"/>
        </w:rPr>
        <w:t>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w:t>
      </w:r>
      <w:r>
        <w:rPr>
          <w:rFonts w:ascii="Times New Roman" w:hAnsi="Times New Roman"/>
          <w:sz w:val="21"/>
        </w:rPr>
        <w:t>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w:t>
      </w:r>
      <w:r>
        <w:rPr>
          <w:rFonts w:ascii="Times New Roman" w:hAnsi="Times New Roman"/>
          <w:sz w:val="21"/>
        </w:rPr>
        <w:t>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w:t>
      </w:r>
      <w:r>
        <w:rPr>
          <w:rFonts w:ascii="Times New Roman" w:hAnsi="Times New Roman"/>
          <w:sz w:val="21"/>
        </w:rPr>
        <w:t>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w:t>
      </w:r>
      <w:r>
        <w:rPr>
          <w:rFonts w:ascii="Times New Roman" w:hAnsi="Times New Roman"/>
          <w:sz w:val="21"/>
        </w:rPr>
        <w:t>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w:t>
      </w:r>
      <w:r>
        <w:rPr>
          <w:rFonts w:ascii="Times New Roman" w:hAnsi="Times New Roman"/>
          <w:sz w:val="21"/>
        </w:rPr>
        <w:t>l therefore apply, along with any applicable section 7 additional terms, to the whole of the work, and all its parts, regardless of how they are packaged. This License gives no permission to license the work in any other way, but it does not invalidate suc</w:t>
      </w:r>
      <w:r>
        <w:rPr>
          <w:rFonts w:ascii="Times New Roman" w:hAnsi="Times New Roman"/>
          <w:sz w:val="21"/>
        </w:rPr>
        <w:t>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w:t>
      </w:r>
      <w:r>
        <w:rPr>
          <w:rFonts w:ascii="Times New Roman" w:hAnsi="Times New Roman"/>
          <w:sz w:val="21"/>
        </w:rPr>
        <w:t xml:space="preserve">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w:t>
      </w:r>
      <w:r>
        <w:rPr>
          <w:rFonts w:ascii="Times New Roman" w:hAnsi="Times New Roman"/>
          <w:sz w:val="21"/>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Fonts w:ascii="Times New Roman" w:hAnsi="Times New Roman"/>
          <w:sz w:val="21"/>
        </w:rPr>
        <w: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w:t>
      </w:r>
      <w:r>
        <w:rPr>
          <w:rFonts w:ascii="Times New Roman" w:hAnsi="Times New Roman"/>
          <w:sz w:val="21"/>
        </w:rPr>
        <w:t>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w:t>
      </w:r>
      <w:r>
        <w:rPr>
          <w:rFonts w:ascii="Times New Roman" w:hAnsi="Times New Roman"/>
          <w:sz w:val="21"/>
        </w:rPr>
        <w:t>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w:t>
      </w:r>
      <w:r>
        <w:rPr>
          <w:rFonts w:ascii="Times New Roman" w:hAnsi="Times New Roman"/>
          <w:sz w:val="21"/>
        </w:rPr>
        <w:t xml:space="preserve"> or customer support for that product model, to give anyone who possesses the object code either (1) a copy of the Corresponding Source for all the software in the product that is covered by this License, on a durable physical medium customarily used for s</w:t>
      </w:r>
      <w:r>
        <w:rPr>
          <w:rFonts w:ascii="Times New Roman" w:hAnsi="Times New Roman"/>
          <w:sz w:val="21"/>
        </w:rPr>
        <w:t>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w:t>
      </w:r>
      <w:r>
        <w:rPr>
          <w:rFonts w:ascii="Times New Roman" w:hAnsi="Times New Roman"/>
          <w:sz w:val="21"/>
        </w:rPr>
        <w:t xml:space="preserve">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w:t>
      </w:r>
      <w:r>
        <w:rPr>
          <w:rFonts w:ascii="Times New Roman" w:hAnsi="Times New Roman"/>
          <w:sz w:val="21"/>
        </w:rPr>
        <w:t xml:space="preserve">g access from a designated place (gratis or for a charge), and offer equivalent access to the Corresponding Source in the same way through the same place at no further charge. You need not require recipients to copy the Corresponding Source along with the </w:t>
      </w:r>
      <w:r>
        <w:rPr>
          <w:rFonts w:ascii="Times New Roman" w:hAnsi="Times New Roman"/>
          <w:sz w:val="21"/>
        </w:rPr>
        <w:t xml:space="preserve">object code. If the place to copy the object code is a network server, the Corresponding Source may be on a different server (operated by you or a third party) that supports equivalent copying facilities, provided you maintain clear directions next to the </w:t>
      </w:r>
      <w:r>
        <w:rPr>
          <w:rFonts w:ascii="Times New Roman" w:hAnsi="Times New Roman"/>
          <w:sz w:val="21"/>
        </w:rPr>
        <w:t>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w:t>
      </w:r>
      <w:r>
        <w:rPr>
          <w:rFonts w:ascii="Times New Roman" w:hAnsi="Times New Roman"/>
          <w:sz w:val="21"/>
        </w:rPr>
        <w:t>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w:t>
      </w:r>
      <w:r>
        <w:rPr>
          <w:rFonts w:ascii="Times New Roman" w:hAnsi="Times New Roman"/>
          <w:sz w:val="21"/>
        </w:rPr>
        <w:t>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w:t>
      </w:r>
      <w:r>
        <w:rPr>
          <w:rFonts w:ascii="Times New Roman" w:hAnsi="Times New Roman"/>
          <w:sz w:val="21"/>
        </w:rPr>
        <w:t>household purposes, or (2) anything designed or sold for incorporation into a dwelling. In determining whether a product is a consumer product, doubtful cases shall be resolved in favor of coverage. For a particular product received by a particular user, “</w:t>
      </w:r>
      <w:r>
        <w:rPr>
          <w:rFonts w:ascii="Times New Roman" w:hAnsi="Times New Roman"/>
          <w:sz w:val="21"/>
        </w:rPr>
        <w:t>normally used” refers to a typical or common use of that class of product, regardless of the status of the particular user or of the way in which the particular user actually uses, or expects or is expected to use, the product. A product is a consumer prod</w:t>
      </w:r>
      <w:r>
        <w:rPr>
          <w:rFonts w:ascii="Times New Roman" w:hAnsi="Times New Roman"/>
          <w:sz w:val="21"/>
        </w:rPr>
        <w:t xml:space="preserve">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w:t>
      </w:r>
      <w:r>
        <w:rPr>
          <w:rFonts w:ascii="Times New Roman" w:hAnsi="Times New Roman"/>
          <w:sz w:val="21"/>
        </w:rPr>
        <w:t>horization keys, or other information required to install and execute modified versions of a covered work in that User Product from a modified version of its Corresponding Source. The information must suffice to ensure that the continued functioning of the</w:t>
      </w:r>
      <w:r>
        <w:rPr>
          <w:rFonts w:ascii="Times New Roman" w:hAnsi="Times New Roman"/>
          <w:sz w:val="21"/>
        </w:rPr>
        <w:t xml:space="preserv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w:t>
      </w:r>
      <w:r>
        <w:rPr>
          <w:rFonts w:ascii="Times New Roman" w:hAnsi="Times New Roman"/>
          <w:sz w:val="21"/>
        </w:rPr>
        <w:t xml:space="preserve"> transaction in which the right of possession and use of the User Product is transferred to the recipient in perpetuity or for a fixed term (regardless of how the transaction is characterized), the Corresponding Source conveyed under this section must be a</w:t>
      </w:r>
      <w:r>
        <w:rPr>
          <w:rFonts w:ascii="Times New Roman" w:hAnsi="Times New Roman"/>
          <w:sz w:val="21"/>
        </w:rPr>
        <w:t>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w:t>
      </w:r>
      <w:r>
        <w:rPr>
          <w:rFonts w:ascii="Times New Roman" w:hAnsi="Times New Roman"/>
          <w:sz w:val="21"/>
        </w:rPr>
        <w:t>o provide Installation Information does not include a requirement to continue to provide support service, warranty, or updates for a work that has been modified or installed by the recipient, or for the User Product in which it has been modified or install</w:t>
      </w:r>
      <w:r>
        <w:rPr>
          <w:rFonts w:ascii="Times New Roman" w:hAnsi="Times New Roman"/>
          <w:sz w:val="21"/>
        </w:rPr>
        <w:t>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w:t>
      </w:r>
      <w:r>
        <w:rPr>
          <w:rFonts w:ascii="Times New Roman" w:hAnsi="Times New Roman"/>
          <w:sz w:val="21"/>
        </w:rPr>
        <w:t>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w:t>
      </w:r>
      <w:r>
        <w:rPr>
          <w:rFonts w:ascii="Times New Roman" w:hAnsi="Times New Roman"/>
          <w:sz w:val="21"/>
        </w:rPr>
        <w: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w:t>
      </w:r>
      <w:r>
        <w:rPr>
          <w:rFonts w:ascii="Times New Roman" w:hAnsi="Times New Roman"/>
          <w:sz w:val="21"/>
        </w:rPr>
        <w:t>d in this License, to the extent that they are valid under applicable law. If additional permissions apply only to part of the Program, that part may be used separately under those permissions, but the entire Program remains governed by this License withou</w:t>
      </w:r>
      <w:r>
        <w:rPr>
          <w:rFonts w:ascii="Times New Roman" w:hAnsi="Times New Roman"/>
          <w:sz w:val="21"/>
        </w:rPr>
        <w:t>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w:t>
      </w:r>
      <w:r>
        <w:rPr>
          <w:rFonts w:ascii="Times New Roman" w:hAnsi="Times New Roman"/>
          <w:sz w:val="21"/>
        </w:rPr>
        <w:t>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w:t>
      </w:r>
      <w:r>
        <w:rPr>
          <w:rFonts w:ascii="Times New Roman" w:hAnsi="Times New Roman"/>
          <w:sz w:val="21"/>
        </w:rPr>
        <w:t>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w:t>
      </w:r>
      <w:r>
        <w:rPr>
          <w:rFonts w:ascii="Times New Roman" w:hAnsi="Times New Roman"/>
          <w:sz w:val="21"/>
        </w:rPr>
        <w:t>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w:t>
      </w:r>
      <w:r>
        <w:rPr>
          <w:rFonts w:ascii="Times New Roman" w:hAnsi="Times New Roman"/>
          <w:sz w:val="21"/>
        </w:rPr>
        <w:t>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w:t>
      </w:r>
      <w:r>
        <w:rPr>
          <w:rFonts w:ascii="Times New Roman" w:hAnsi="Times New Roman"/>
          <w:sz w:val="21"/>
        </w:rPr>
        <w:t>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w:t>
      </w:r>
      <w:r>
        <w:rPr>
          <w:rFonts w:ascii="Times New Roman" w:hAnsi="Times New Roman"/>
          <w:sz w:val="21"/>
        </w:rPr>
        <w:t xml:space="preserve">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w:t>
      </w:r>
      <w:r>
        <w:rPr>
          <w:rFonts w:ascii="Times New Roman" w:hAnsi="Times New Roman"/>
          <w:sz w:val="21"/>
        </w:rPr>
        <w:t>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xml:space="preserv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w:t>
      </w:r>
      <w:r>
        <w:rPr>
          <w:rFonts w:ascii="Times New Roman" w:hAnsi="Times New Roman"/>
          <w:sz w:val="21"/>
        </w:rPr>
        <w:t>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w:t>
      </w:r>
      <w:r>
        <w:rPr>
          <w:rFonts w:ascii="Times New Roman" w:hAnsi="Times New Roman"/>
          <w:sz w:val="21"/>
        </w:rPr>
        <w:t>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w:t>
      </w:r>
      <w:r>
        <w:rPr>
          <w:rFonts w:ascii="Times New Roman" w:hAnsi="Times New Roman"/>
          <w:sz w:val="21"/>
        </w:rPr>
        <w:t>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w:t>
      </w:r>
      <w:r>
        <w:rPr>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w:t>
      </w:r>
      <w:r>
        <w:rPr>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Fonts w:ascii="Times New Roman" w:hAnsi="Times New Roman"/>
          <w:sz w:val="21"/>
        </w:rPr>
        <w:t>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w:t>
      </w:r>
      <w:r>
        <w:rPr>
          <w:rFonts w:ascii="Times New Roman" w:hAnsi="Times New Roman"/>
          <w:sz w:val="21"/>
        </w:rPr>
        <w:t>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w:t>
      </w:r>
      <w:r>
        <w:rPr>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w:t>
      </w:r>
      <w:r>
        <w:rPr>
          <w:rFonts w:ascii="Times New Roman" w:hAnsi="Times New Roman"/>
          <w:sz w:val="21"/>
        </w:rPr>
        <w:t>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w:t>
      </w:r>
      <w:r>
        <w:rPr>
          <w:rFonts w:ascii="Times New Roman" w:hAnsi="Times New Roman"/>
          <w:sz w:val="21"/>
        </w:rPr>
        <w:t>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w:t>
      </w:r>
      <w:r>
        <w:rPr>
          <w:rFonts w:ascii="Times New Roman" w:hAnsi="Times New Roman"/>
          <w:sz w:val="21"/>
        </w:rPr>
        <w:t>ansaction, each party to that transaction who receives a copy of the work also receives whatever licenses to the work the party's predecessor in interest had or could give under the previous paragraph, plus a right to possession of the Corresponding Source</w:t>
      </w:r>
      <w:r>
        <w:rPr>
          <w:rFonts w:ascii="Times New Roman" w:hAnsi="Times New Roman"/>
          <w:sz w:val="21"/>
        </w:rPr>
        <w:t xml:space="preserv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w:t>
      </w:r>
      <w:r>
        <w:rPr>
          <w:rFonts w:ascii="Times New Roman" w:hAnsi="Times New Roman"/>
          <w:sz w:val="21"/>
        </w:rPr>
        <w:t xml:space="preserve">se a license fee, royalty, or other charge for exercise of rights granted under this License, and you may not initiate litigation (including a cross-claim or counterclaim in a lawsuit) alleging that any patent claim is infringed by making, using, selling, </w:t>
      </w:r>
      <w:r>
        <w:rPr>
          <w:rFonts w:ascii="Times New Roman" w:hAnsi="Times New Roman"/>
          <w:sz w:val="21"/>
        </w:rPr>
        <w:t>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w:t>
      </w:r>
      <w:r>
        <w:rPr>
          <w:rFonts w:ascii="Times New Roman" w:hAnsi="Times New Roman"/>
          <w:sz w:val="21"/>
        </w:rPr>
        <w:t>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w:t>
      </w:r>
      <w:r>
        <w:rPr>
          <w:rFonts w:ascii="Times New Roman" w:hAnsi="Times New Roman"/>
          <w:sz w:val="21"/>
        </w:rPr>
        <w:t>ing, using, or selling its contributor version, but do not include claims that would be infringed only as a consequence of further modification of the contributor version. For purposes of this definition, “control” includes the right to grant patent sublic</w:t>
      </w:r>
      <w:r>
        <w:rPr>
          <w:rFonts w:ascii="Times New Roman" w:hAnsi="Times New Roman"/>
          <w:sz w:val="21"/>
        </w:rPr>
        <w:t>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w:t>
      </w:r>
      <w:r>
        <w:rPr>
          <w:rFonts w:ascii="Times New Roman" w:hAnsi="Times New Roman"/>
          <w:sz w:val="21"/>
        </w:rPr>
        <w:t>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w:t>
      </w:r>
      <w:r>
        <w:rPr>
          <w:rFonts w:ascii="Times New Roman" w:hAnsi="Times New Roman"/>
          <w:sz w:val="21"/>
        </w:rPr>
        <w:t>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w:t>
      </w:r>
      <w:r>
        <w:rPr>
          <w:rFonts w:ascii="Times New Roman" w:hAnsi="Times New Roman"/>
          <w:sz w:val="21"/>
        </w:rPr>
        <w:t>, and the Corresponding Source of the work is not available for anyone to copy, free of charge and under the terms of this License, through a publicly available network server or other readily accessible means, then you must either (1) cause the Correspond</w:t>
      </w:r>
      <w:r>
        <w:rPr>
          <w:rFonts w:ascii="Times New Roman" w:hAnsi="Times New Roman"/>
          <w:sz w:val="21"/>
        </w:rPr>
        <w:t>ing Source to be so available, or (2) arrange to deprive yourself of the benefit of the patent license for this particular work, or (3) arrange, in a manner consistent with the requirements of this License, to extend the patent license to downstream recipi</w:t>
      </w:r>
      <w:r>
        <w:rPr>
          <w:rFonts w:ascii="Times New Roman" w:hAnsi="Times New Roman"/>
          <w:sz w:val="21"/>
        </w:rPr>
        <w:t>ents. “Knowingly relying” means you have actual knowledge that, but for the patent license, your conveying the covered work in a country, or your recipient's use of the covered work in a country, would infringe one or more identifiable patents in that coun</w:t>
      </w:r>
      <w:r>
        <w:rPr>
          <w:rFonts w:ascii="Times New Roman" w:hAnsi="Times New Roman"/>
          <w:sz w:val="21"/>
        </w:rPr>
        <w:t>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w:t>
      </w:r>
      <w:r>
        <w:rPr>
          <w:rFonts w:ascii="Times New Roman" w:hAnsi="Times New Roman"/>
          <w:sz w:val="21"/>
        </w:rPr>
        <w:t>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w:t>
      </w:r>
      <w:r>
        <w:rPr>
          <w:rFonts w:ascii="Times New Roman" w:hAnsi="Times New Roman"/>
          <w:sz w:val="21"/>
        </w:rPr>
        <w:t>tory” if it does not include within the scope of its coverage, prohibits the exercise of, or is conditioned on the non-exercise of one or more of the rights that are specifically granted under this License. You may not convey a covered work if you are a pa</w:t>
      </w:r>
      <w:r>
        <w:rPr>
          <w:rFonts w:ascii="Times New Roman" w:hAnsi="Times New Roman"/>
          <w:sz w:val="21"/>
        </w:rPr>
        <w:t>rty to an arrangement with a third party that is in the business of distributing software, under which you make payment to the third party based on the extent of your activity of conveying the work, and under which the third party grants, to any of the par</w:t>
      </w:r>
      <w:r>
        <w:rPr>
          <w:rFonts w:ascii="Times New Roman" w:hAnsi="Times New Roman"/>
          <w:sz w:val="21"/>
        </w:rPr>
        <w:t>ties who would receive the covered work from you, a discriminatory patent license (a) in connection with copies of the covered work conveyed by you (or copies made from those copies), or (b) primarily for and in connection with specific products or compila</w:t>
      </w:r>
      <w:r>
        <w:rPr>
          <w:rFonts w:ascii="Times New Roman" w:hAnsi="Times New Roman"/>
          <w:sz w:val="21"/>
        </w:rPr>
        <w:t>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w:t>
      </w:r>
      <w:r>
        <w:rPr>
          <w:rFonts w:ascii="Times New Roman" w:hAnsi="Times New Roman"/>
          <w:sz w:val="21"/>
        </w:rPr>
        <w:t>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convey a covered work so as to satisfy simultaneously your obligations under this License and any other pertinent obligations, then as a consequence you may not convey it at all. For example, if y</w:t>
      </w:r>
      <w:r>
        <w:rPr>
          <w:rFonts w:ascii="Times New Roman" w:hAnsi="Times New Roman"/>
          <w:sz w:val="21"/>
        </w:rPr>
        <w:t>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w:t>
      </w:r>
      <w:r>
        <w:rPr>
          <w:rFonts w:ascii="Times New Roman" w:hAnsi="Times New Roman"/>
          <w:sz w:val="21"/>
        </w:rPr>
        <w:t xml:space="preserve">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w:t>
      </w:r>
      <w:r>
        <w:rPr>
          <w:rFonts w:ascii="Times New Roman" w:hAnsi="Times New Roman"/>
          <w:sz w:val="21"/>
        </w:rPr>
        <w:t xml:space="preserve">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w:t>
      </w:r>
      <w:r>
        <w:rPr>
          <w:rFonts w:ascii="Times New Roman" w:hAnsi="Times New Roman"/>
          <w:sz w:val="21"/>
        </w:rPr>
        <w:t>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w:t>
      </w:r>
      <w:r>
        <w:rPr>
          <w:rFonts w:ascii="Times New Roman" w:hAnsi="Times New Roman"/>
          <w:sz w:val="21"/>
        </w:rPr>
        <w:t>ve the option of following the terms and conditions either of that numbered version or of any later version published by the Free Software Foundation. If the Program does not specify a version number of the GNU General Public License, you may choose any ve</w:t>
      </w:r>
      <w:r>
        <w:rPr>
          <w:rFonts w:ascii="Times New Roman" w:hAnsi="Times New Roman"/>
          <w:sz w:val="21"/>
        </w:rPr>
        <w:t>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w:t>
      </w:r>
      <w:r>
        <w:rPr>
          <w:rFonts w:ascii="Times New Roman" w:hAnsi="Times New Roman"/>
          <w:sz w:val="21"/>
        </w:rPr>
        <w:t xml:space="preserve">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w:t>
      </w:r>
      <w:r>
        <w:rPr>
          <w:rFonts w:ascii="Times New Roman" w:hAnsi="Times New Roman"/>
          <w:sz w:val="21"/>
        </w:rPr>
        <w:t xml:space="preserve">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w:t>
      </w:r>
      <w:r>
        <w:rPr>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Fonts w:ascii="Times New Roman" w:hAnsi="Times New Roman"/>
          <w:sz w:val="21"/>
        </w:rPr>
        <w:t>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w:t>
      </w:r>
      <w:r>
        <w:rPr>
          <w:rFonts w:ascii="Times New Roman" w:hAnsi="Times New Roman"/>
          <w:sz w:val="21"/>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Fonts w:ascii="Times New Roman" w:hAnsi="Times New Roman"/>
          <w:sz w:val="21"/>
        </w:rPr>
        <w:t>rranty or assumption of liability accompanies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w:t>
      </w:r>
      <w:r>
        <w:rPr>
          <w:rFonts w:ascii="Times New Roman" w:hAnsi="Times New Roman"/>
          <w:sz w:val="21"/>
        </w:rPr>
        <w:t>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w:t>
      </w:r>
      <w:r>
        <w:rPr>
          <w:rFonts w:ascii="Times New Roman" w:hAnsi="Times New Roman"/>
          <w:sz w:val="21"/>
        </w:rPr>
        <w:t>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w:t>
      </w:r>
      <w:r>
        <w:rPr>
          <w:rFonts w:ascii="Times New Roman" w:hAnsi="Times New Roman"/>
          <w:sz w:val="21"/>
        </w:rPr>
        <w:t>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w:t>
      </w:r>
      <w:r>
        <w:rPr>
          <w:rFonts w:ascii="Times New Roman" w:hAnsi="Times New Roman"/>
          <w:sz w:val="21"/>
        </w:rPr>
        <w:t>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w:t>
      </w:r>
      <w:r>
        <w:rPr>
          <w:rFonts w:ascii="Times New Roman" w:hAnsi="Times New Roman"/>
          <w:sz w:val="21"/>
        </w:rPr>
        <w:t>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w:t>
      </w:r>
      <w:r>
        <w:rPr>
          <w:rFonts w:ascii="Times New Roman" w:hAnsi="Times New Roman"/>
          <w:sz w:val="21"/>
        </w:rPr>
        <w:t xml:space="preserve">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w:t>
      </w:r>
      <w:r>
        <w:rPr>
          <w:rFonts w:ascii="Times New Roman" w:hAnsi="Times New Roman"/>
          <w:sz w:val="21"/>
        </w:rPr>
        <w:t xml:space="preserve">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t>
      </w:r>
      <w:r>
        <w:rPr>
          <w:rFonts w:ascii="Times New Roman" w:hAnsi="Times New Roman"/>
          <w:sz w:val="21"/>
        </w:rPr>
        <w:t>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 But first, please read &lt;https://www.gnu.org/licenses/why-not-lgpl.html&gt;.</w:t>
      </w:r>
    </w:p>
    <w:p w:rsidR="00D67603" w:rsidRDefault="00F22F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7603" w:rsidRDefault="00F22F83">
      <w:r>
        <w:rPr>
          <w:rFonts w:ascii="Arial" w:hAnsi="Arial" w:cs="Arial"/>
        </w:rPr>
        <w:t>This product contains software whose</w:t>
      </w:r>
      <w:r>
        <w:rPr>
          <w:rFonts w:ascii="Arial" w:hAnsi="Arial" w:cs="Arial"/>
        </w:rPr>
        <w:t xml:space="preserve"> rights holders license it on the terms of the GNU General Public License, version 2 (GPLv2) and/or other open source software licenses. We will provide you and any third party with the source code of the software licensed under an open source software lic</w:t>
      </w:r>
      <w:r>
        <w:rPr>
          <w:rFonts w:ascii="Arial" w:hAnsi="Arial" w:cs="Arial"/>
        </w:rPr>
        <w:t>ense if you send us a written request by mail or email to the following addresses:</w:t>
      </w:r>
      <w:r>
        <w:t xml:space="preserve"> </w:t>
      </w:r>
    </w:p>
    <w:p w:rsidR="00D67603" w:rsidRDefault="00F22F83">
      <w:pPr>
        <w:rPr>
          <w:rFonts w:ascii="Arial" w:hAnsi="Arial" w:cs="Arial"/>
          <w:color w:val="0000FF"/>
          <w:u w:val="single"/>
        </w:rPr>
      </w:pPr>
      <w:r>
        <w:rPr>
          <w:rFonts w:ascii="Arial" w:hAnsi="Arial" w:cs="Arial" w:hint="eastAsia"/>
          <w:color w:val="0000FF"/>
          <w:u w:val="single"/>
        </w:rPr>
        <w:t>foss@huawei.com</w:t>
      </w:r>
    </w:p>
    <w:p w:rsidR="00D67603" w:rsidRDefault="00F22F8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7603" w:rsidRDefault="00F22F83">
      <w:pPr>
        <w:rPr>
          <w:rFonts w:ascii="Arial" w:hAnsi="Arial" w:cs="Arial"/>
          <w:color w:val="000000"/>
        </w:rPr>
      </w:pPr>
      <w:r>
        <w:rPr>
          <w:rFonts w:ascii="Arial" w:hAnsi="Arial" w:cs="Arial" w:hint="eastAsia"/>
          <w:color w:val="000000"/>
        </w:rPr>
        <w:t>Please note you need to</w:t>
      </w:r>
      <w:r>
        <w:rPr>
          <w:rFonts w:ascii="Arial" w:hAnsi="Arial" w:cs="Arial" w:hint="eastAsia"/>
          <w:color w:val="000000"/>
        </w:rPr>
        <w:t xml:space="preserve">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7603" w:rsidRDefault="00F22F83">
      <w:pPr>
        <w:rPr>
          <w:rFonts w:ascii="Arial" w:hAnsi="Arial" w:cs="Arial"/>
          <w:color w:val="000000"/>
        </w:rPr>
      </w:pPr>
      <w:r>
        <w:rPr>
          <w:rFonts w:ascii="Arial" w:hAnsi="Arial" w:cs="Arial"/>
          <w:color w:val="000000"/>
        </w:rPr>
        <w:t>This offer is valid to anyone in</w:t>
      </w:r>
      <w:r>
        <w:rPr>
          <w:rFonts w:ascii="Arial" w:hAnsi="Arial" w:cs="Arial"/>
          <w:color w:val="000000"/>
        </w:rPr>
        <w:t xml:space="preserve"> receipt of this information.</w:t>
      </w:r>
    </w:p>
    <w:p w:rsidR="00D67603" w:rsidRDefault="00F22F8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76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F83" w:rsidRDefault="00F22F83">
      <w:pPr>
        <w:spacing w:line="240" w:lineRule="auto"/>
      </w:pPr>
      <w:r>
        <w:separator/>
      </w:r>
    </w:p>
  </w:endnote>
  <w:endnote w:type="continuationSeparator" w:id="0">
    <w:p w:rsidR="00F22F83" w:rsidRDefault="00F22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7603">
      <w:tc>
        <w:tcPr>
          <w:tcW w:w="1542" w:type="pct"/>
        </w:tcPr>
        <w:p w:rsidR="00D67603" w:rsidRDefault="00F22F83">
          <w:pPr>
            <w:pStyle w:val="a6"/>
          </w:pPr>
          <w:r>
            <w:fldChar w:fldCharType="begin"/>
          </w:r>
          <w:r>
            <w:instrText xml:space="preserve"> DATE \@ "yyyy-MM-dd" </w:instrText>
          </w:r>
          <w:r>
            <w:fldChar w:fldCharType="separate"/>
          </w:r>
          <w:r w:rsidR="00E67F74">
            <w:rPr>
              <w:noProof/>
            </w:rPr>
            <w:t>2022-03-19</w:t>
          </w:r>
          <w:r>
            <w:fldChar w:fldCharType="end"/>
          </w:r>
        </w:p>
      </w:tc>
      <w:tc>
        <w:tcPr>
          <w:tcW w:w="1853" w:type="pct"/>
        </w:tcPr>
        <w:p w:rsidR="00D67603" w:rsidRDefault="00F22F83">
          <w:pPr>
            <w:pStyle w:val="a6"/>
            <w:ind w:firstLineChars="200" w:firstLine="360"/>
          </w:pPr>
          <w:r>
            <w:rPr>
              <w:rFonts w:hint="eastAsia"/>
            </w:rPr>
            <w:t>HUAWEI Confidential</w:t>
          </w:r>
        </w:p>
      </w:tc>
      <w:tc>
        <w:tcPr>
          <w:tcW w:w="1605" w:type="pct"/>
        </w:tcPr>
        <w:p w:rsidR="00D67603" w:rsidRDefault="00F22F83">
          <w:pPr>
            <w:pStyle w:val="a6"/>
            <w:ind w:firstLine="360"/>
            <w:jc w:val="right"/>
          </w:pPr>
          <w:r>
            <w:t>Page</w:t>
          </w:r>
          <w:r>
            <w:fldChar w:fldCharType="begin"/>
          </w:r>
          <w:r>
            <w:instrText>PAGE</w:instrText>
          </w:r>
          <w:r>
            <w:fldChar w:fldCharType="separate"/>
          </w:r>
          <w:r w:rsidR="005A53A6">
            <w:rPr>
              <w:noProof/>
            </w:rPr>
            <w:t>14</w:t>
          </w:r>
          <w:r>
            <w:fldChar w:fldCharType="end"/>
          </w:r>
          <w:r>
            <w:t>, Total</w:t>
          </w:r>
          <w:r>
            <w:fldChar w:fldCharType="begin"/>
          </w:r>
          <w:r>
            <w:instrText xml:space="preserve"> NUMPAGES  \* Arabic  \* MERGEFORMAT </w:instrText>
          </w:r>
          <w:r>
            <w:fldChar w:fldCharType="separate"/>
          </w:r>
          <w:r w:rsidR="005A53A6">
            <w:rPr>
              <w:noProof/>
            </w:rPr>
            <w:t>14</w:t>
          </w:r>
          <w:r>
            <w:fldChar w:fldCharType="end"/>
          </w:r>
        </w:p>
      </w:tc>
    </w:tr>
  </w:tbl>
  <w:p w:rsidR="00D67603" w:rsidRDefault="00D676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F83" w:rsidRDefault="00F22F83">
      <w:r>
        <w:separator/>
      </w:r>
    </w:p>
  </w:footnote>
  <w:footnote w:type="continuationSeparator" w:id="0">
    <w:p w:rsidR="00F22F83" w:rsidRDefault="00F22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7603">
      <w:trPr>
        <w:cantSplit/>
        <w:trHeight w:hRule="exact" w:val="777"/>
      </w:trPr>
      <w:tc>
        <w:tcPr>
          <w:tcW w:w="492" w:type="pct"/>
          <w:tcBorders>
            <w:bottom w:val="single" w:sz="6" w:space="0" w:color="auto"/>
          </w:tcBorders>
        </w:tcPr>
        <w:p w:rsidR="00D67603" w:rsidRDefault="00F22F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7603" w:rsidRDefault="00D67603">
          <w:pPr>
            <w:ind w:left="420"/>
          </w:pPr>
        </w:p>
      </w:tc>
      <w:tc>
        <w:tcPr>
          <w:tcW w:w="3283" w:type="pct"/>
          <w:tcBorders>
            <w:bottom w:val="single" w:sz="6" w:space="0" w:color="auto"/>
          </w:tcBorders>
          <w:vAlign w:val="bottom"/>
        </w:tcPr>
        <w:p w:rsidR="00D67603" w:rsidRDefault="00F22F83">
          <w:pPr>
            <w:pStyle w:val="a7"/>
            <w:ind w:firstLine="360"/>
          </w:pPr>
          <w:r>
            <w:t>OPEN SOURCE SOFTWARE NOTICE</w:t>
          </w:r>
        </w:p>
      </w:tc>
      <w:tc>
        <w:tcPr>
          <w:tcW w:w="1225" w:type="pct"/>
          <w:tcBorders>
            <w:bottom w:val="single" w:sz="6" w:space="0" w:color="auto"/>
          </w:tcBorders>
          <w:vAlign w:val="bottom"/>
        </w:tcPr>
        <w:p w:rsidR="00D67603" w:rsidRDefault="00D67603">
          <w:pPr>
            <w:pStyle w:val="a7"/>
            <w:ind w:firstLine="33"/>
          </w:pPr>
        </w:p>
      </w:tc>
    </w:tr>
  </w:tbl>
  <w:p w:rsidR="00D67603" w:rsidRDefault="00D676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988"/>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3A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60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F74"/>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F8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13AFB-FFDE-495C-80DD-6F423144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6062</Words>
  <Characters>34560</Characters>
  <Application>Microsoft Office Word</Application>
  <DocSecurity>0</DocSecurity>
  <Lines>288</Lines>
  <Paragraphs>81</Paragraphs>
  <ScaleCrop>false</ScaleCrop>
  <Company>Huawei Technologies Co.,Ltd.</Company>
  <LinksUpToDate>false</LinksUpToDate>
  <CharactersWithSpaces>40541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1647684254</vt:lpwstr>
  </property>
</Properties>
</file>