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python-lit 14.0.3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2003-2019 University of Illinois at Urbana-Champaign.</w:t>
        <w:br/>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(3)3NeJGyZfpY81P/nQ4m3+Q9KdKKorwvyJI+VAMA3uJcr4sDAq9Kq1pb7Pb2ftkwL4MbDo32jD
mkL4J3rPb+yRsUYG8Ggd7QX3WHSuU+ierchgfwcdWXmajiTcO1LdSsga9pl3qlhH4ZY/UZ+R
UtCcBzu77MEOqzzXNGjtSShfEDtRCZo83v88BC9i/POQPLburJ6iMtTuffn38QdauLpendUj
Ma9+17ekrElXFLRfQw</vt:lpwstr>
  </property>
  <property fmtid="{D5CDD505-2E9C-101B-9397-08002B2CF9AE}" pid="11" name="_2015_ms_pID_7253431">
    <vt:lpwstr>Gn0LkThLtnsWz1lkKwFcmL75QligNGD6nSM4Fk0qz6Rc528xBLK+Vm
BVB+lOJ8tXIU+pf4zFY/7Fi8Ep5Cl5BQV6E/ykyL37aK5wu/Bqrb/QMQ2mI3KW5HBtvwVFGN
KFNi9+wo2SsnOajm6iHQF3IoDuY6HQX5HKK+434mW6qFaVJgkNAh+V3CX7qXRfBb3cx6B3sp
Szcjk63FVKf6ARrVzP7I+Ywe5TVZBwGQezPZ</vt:lpwstr>
  </property>
  <property fmtid="{D5CDD505-2E9C-101B-9397-08002B2CF9AE}" pid="12" name="_2015_ms_pID_7253432">
    <vt:lpwstr>9e1N2N49zovkkruH1zEpCfigzkMU8939E/wX
CTjuUz/TyYcTPPD7cd49+JOxBY8DjXEzP7hF4kPmbdVnawmbbWo=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