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ADF" w:rsidRDefault="00BB78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6ADF" w:rsidRDefault="00646ADF">
      <w:pPr>
        <w:spacing w:line="420" w:lineRule="exact"/>
        <w:jc w:val="center"/>
        <w:rPr>
          <w:rFonts w:ascii="Arial" w:hAnsi="Arial" w:cs="Arial"/>
          <w:b/>
          <w:snapToGrid/>
          <w:sz w:val="32"/>
          <w:szCs w:val="32"/>
        </w:rPr>
      </w:pPr>
    </w:p>
    <w:p w:rsidR="00646ADF" w:rsidRDefault="00BB78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6ADF" w:rsidRDefault="00646ADF">
      <w:pPr>
        <w:spacing w:line="420" w:lineRule="exact"/>
        <w:jc w:val="both"/>
        <w:rPr>
          <w:rFonts w:ascii="Arial" w:hAnsi="Arial" w:cs="Arial"/>
          <w:snapToGrid/>
        </w:rPr>
      </w:pPr>
    </w:p>
    <w:p w:rsidR="00646ADF" w:rsidRDefault="00BB78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6ADF" w:rsidRDefault="00BB78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6ADF" w:rsidRDefault="00646ADF">
      <w:pPr>
        <w:spacing w:line="420" w:lineRule="exact"/>
        <w:jc w:val="both"/>
        <w:rPr>
          <w:rFonts w:ascii="Arial" w:hAnsi="Arial" w:cs="Arial"/>
          <w:i/>
          <w:snapToGrid/>
          <w:color w:val="0099FF"/>
          <w:sz w:val="18"/>
          <w:szCs w:val="18"/>
        </w:rPr>
      </w:pPr>
    </w:p>
    <w:p w:rsidR="00646ADF" w:rsidRDefault="00BB78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6ADF" w:rsidRDefault="00646ADF">
      <w:pPr>
        <w:pStyle w:val="a8"/>
        <w:spacing w:before="0" w:after="0" w:line="240" w:lineRule="auto"/>
        <w:jc w:val="left"/>
        <w:rPr>
          <w:rFonts w:ascii="Arial" w:hAnsi="Arial" w:cs="Arial"/>
          <w:bCs w:val="0"/>
          <w:sz w:val="21"/>
          <w:szCs w:val="21"/>
        </w:rPr>
      </w:pPr>
    </w:p>
    <w:p w:rsidR="00646ADF" w:rsidRDefault="00BB78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qt5-qtquickcontrols2 5.15.2</w:t>
      </w:r>
    </w:p>
    <w:p w:rsidR="00646ADF" w:rsidRDefault="00BB7861">
      <w:pPr>
        <w:rPr>
          <w:rFonts w:ascii="Arial" w:hAnsi="Arial" w:cs="Arial"/>
          <w:b/>
        </w:rPr>
      </w:pPr>
      <w:r>
        <w:rPr>
          <w:rFonts w:ascii="Arial" w:hAnsi="Arial" w:cs="Arial"/>
          <w:b/>
        </w:rPr>
        <w:t xml:space="preserve">Copyright notice: </w:t>
      </w:r>
    </w:p>
    <w:p w:rsidR="00646ADF" w:rsidRDefault="00BB7861">
      <w:pPr>
        <w:pStyle w:val="Default"/>
        <w:rPr>
          <w:rFonts w:ascii="宋体" w:hAnsi="宋体" w:cs="宋体"/>
          <w:sz w:val="22"/>
          <w:szCs w:val="22"/>
        </w:rPr>
      </w:pPr>
      <w:r>
        <w:rPr>
          <w:rFonts w:ascii="宋体" w:hAnsi="宋体"/>
          <w:sz w:val="22"/>
        </w:rPr>
        <w:t xml:space="preserve">Copyright (C) 2020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r>
      <w:r>
        <w:rPr>
          <w:rFonts w:ascii="宋体" w:hAnsi="宋体"/>
          <w:sz w:val="22"/>
        </w:rPr>
        <w:t xml:space="preserve">Copyright (c) 2015 </w:t>
      </w:r>
      <w:proofErr w:type="spellStart"/>
      <w:r>
        <w:rPr>
          <w:rFonts w:ascii="宋体" w:hAnsi="宋体"/>
          <w:sz w:val="22"/>
        </w:rPr>
        <w:t>mbitson</w:t>
      </w:r>
      <w:proofErr w:type="spellEnd"/>
      <w:r>
        <w:rPr>
          <w:rFonts w:ascii="宋体" w:hAnsi="宋体"/>
          <w:sz w:val="22"/>
        </w:rPr>
        <w:br/>
        <w:t>Copyright (C) 2013 BlackBerry Limited. All rights reserved.</w:t>
      </w:r>
      <w:r>
        <w:rPr>
          <w:rFonts w:ascii="宋体" w:hAnsi="宋体"/>
          <w:sz w:val="22"/>
        </w:rPr>
        <w:br/>
        <w:t>Copyright © 2007 Free Software Foundation, Inc. &lt;http:fsf.org/&gt;</w:t>
      </w:r>
      <w:r>
        <w:rPr>
          <w:rFonts w:ascii="宋体" w:hAnsi="宋体"/>
          <w:sz w:val="22"/>
        </w:rPr>
        <w:br/>
      </w:r>
      <w:r>
        <w:rPr>
          <w:rFonts w:ascii="宋体" w:hAnsi="宋体"/>
          <w:sz w:val="22"/>
        </w:rPr>
        <w:t xml:space="preserve">Copyright (c) 2014-2016 Google, </w:t>
      </w:r>
      <w:proofErr w:type="spellStart"/>
      <w:r>
        <w:rPr>
          <w:rFonts w:ascii="宋体" w:hAnsi="宋体"/>
          <w:sz w:val="22"/>
        </w:rPr>
        <w:t>Inc</w:t>
      </w:r>
      <w:proofErr w:type="spellEnd"/>
      <w:r>
        <w:rPr>
          <w:rFonts w:ascii="宋体" w:hAnsi="宋体"/>
          <w:sz w:val="22"/>
        </w:rPr>
        <w:br/>
        <w:t>Copyright (C) 2007 Free Software Foundation, Inc. &lt;http:fs</w:t>
      </w:r>
      <w:r>
        <w:rPr>
          <w:rFonts w:ascii="宋体" w:hAnsi="宋体"/>
          <w:sz w:val="22"/>
        </w:rPr>
        <w:t>f.org/&gt;</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2013 by </w:t>
      </w:r>
      <w:proofErr w:type="spellStart"/>
      <w:r>
        <w:rPr>
          <w:rFonts w:ascii="宋体" w:hAnsi="宋体"/>
          <w:sz w:val="22"/>
        </w:rPr>
        <w:t>Aristeides</w:t>
      </w:r>
      <w:proofErr w:type="spellEnd"/>
      <w:r>
        <w:rPr>
          <w:rFonts w:ascii="宋体" w:hAnsi="宋体"/>
          <w:sz w:val="22"/>
        </w:rPr>
        <w:t xml:space="preserve"> Stathopoulos</w:t>
      </w:r>
      <w:r>
        <w:rPr>
          <w:rFonts w:ascii="宋体" w:hAnsi="宋体"/>
          <w:sz w:val="22"/>
        </w:rPr>
        <w:br/>
        <w:t>Copyright (C) 2000, 2001, 2002, 2007, 2008 Free Software Foundation, Inc.</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w:t>
      </w:r>
      <w:r>
        <w:rPr>
          <w:rFonts w:ascii="宋体" w:hAnsi="宋体"/>
          <w:sz w:val="22"/>
        </w:rPr>
        <w:t xml:space="preserve">(C)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w:t>
      </w:r>
      <w:r>
        <w:rPr>
          <w:rFonts w:ascii="宋体" w:hAnsi="宋体"/>
          <w:sz w:val="22"/>
        </w:rPr>
        <w:t>llowed.</w:t>
      </w:r>
      <w:r>
        <w:rPr>
          <w:rFonts w:ascii="宋体" w:hAnsi="宋体"/>
          <w:sz w:val="22"/>
        </w:rPr>
        <w:br/>
      </w:r>
      <w:r>
        <w:rPr>
          <w:rFonts w:ascii="宋体" w:hAnsi="宋体"/>
          <w:sz w:val="22"/>
        </w:rPr>
        <w:t>Copyright (c) 2014-2016 Google, Inc. http:angularjs.org</w:t>
      </w:r>
      <w:r>
        <w:rPr>
          <w:rFonts w:ascii="宋体" w:hAnsi="宋体"/>
          <w:sz w:val="22"/>
        </w:rPr>
        <w:br/>
        <w:t>Copyright (C) 2016 by Dave Gandy</w:t>
      </w:r>
      <w:r>
        <w:rPr>
          <w:rFonts w:ascii="宋体" w:hAnsi="宋体"/>
          <w:sz w:val="22"/>
        </w:rPr>
        <w:br/>
      </w:r>
    </w:p>
    <w:p w:rsidR="00646ADF" w:rsidRDefault="00BB7861">
      <w:pPr>
        <w:pStyle w:val="Default"/>
        <w:rPr>
          <w:rFonts w:ascii="宋体" w:hAnsi="宋体" w:cs="宋体"/>
          <w:sz w:val="22"/>
          <w:szCs w:val="22"/>
        </w:rPr>
      </w:pPr>
      <w:r>
        <w:rPr>
          <w:b/>
        </w:rPr>
        <w:t xml:space="preserve">License: </w:t>
      </w:r>
      <w:r>
        <w:rPr>
          <w:sz w:val="21"/>
        </w:rPr>
        <w:t>GPLv2+ or LGPLv3 and GFDL</w:t>
      </w:r>
    </w:p>
    <w:p w:rsidR="00646ADF" w:rsidRDefault="00BB786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w:t>
      </w:r>
      <w:r>
        <w:rPr>
          <w:rFonts w:ascii="Times New Roman" w:hAnsi="Times New Roman"/>
          <w:sz w:val="21"/>
        </w:rPr>
        <w:t>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w:t>
      </w:r>
      <w:r>
        <w:rPr>
          <w:rFonts w:ascii="Times New Roman" w:hAnsi="Times New Roman"/>
          <w:sz w:val="21"/>
        </w:rPr>
        <w:t xml:space="preserve"> away your freedom to share and change it. By contrast, the GNU General Public License is intended to guarantee your freedom to share and change free software--to make sure the software is free for all its users. This General Public License applies to most</w:t>
      </w:r>
      <w:r>
        <w:rPr>
          <w:rFonts w:ascii="Times New Roman" w:hAnsi="Times New Roman"/>
          <w:sz w:val="21"/>
        </w:rPr>
        <w:t xml:space="preserve">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this service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w:t>
      </w:r>
      <w:r>
        <w:rPr>
          <w:rFonts w:ascii="Times New Roman" w:hAnsi="Times New Roman"/>
          <w:sz w:val="21"/>
        </w:rPr>
        <w:t>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w:t>
      </w:r>
      <w:r>
        <w:rPr>
          <w:rFonts w:ascii="Times New Roman" w:hAnsi="Times New Roman"/>
          <w:sz w:val="21"/>
        </w:rPr>
        <w:t>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 xml:space="preserve">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 notice placed by the copyright holder saying it may be distributed under the terms of this General Public License. The "Program", below, refers to any such program or work, and a "work based on the Program" means either the Program or a</w:t>
      </w:r>
      <w:r>
        <w:rPr>
          <w:rFonts w:ascii="Times New Roman" w:hAnsi="Times New Roman"/>
          <w:sz w:val="21"/>
        </w:rPr>
        <w:t>ny derivative work under copyright law: that is to say, a work containing the Program or a portion of it, either verbatim or with modifications and/or translated into another language. (Hereinafter, translation is included without limitation in the term "m</w:t>
      </w:r>
      <w:r>
        <w:rPr>
          <w:rFonts w:ascii="Times New Roman" w:hAnsi="Times New Roman"/>
          <w:sz w:val="21"/>
        </w:rPr>
        <w:t>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w:t>
      </w:r>
      <w:r>
        <w:rPr>
          <w:rFonts w:ascii="Times New Roman" w:hAnsi="Times New Roman"/>
          <w:sz w:val="21"/>
        </w:rPr>
        <w:t>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w:t>
      </w:r>
      <w:r>
        <w:rPr>
          <w:rFonts w:ascii="Times New Roman" w:hAnsi="Times New Roman"/>
          <w:sz w:val="21"/>
        </w:rPr>
        <w:t>code as you receive it, in any medium, provided that you conspicuously and appropriately publish on each copy an appropriate copyright notice and disclaimer of warranty; keep intact all the notices that refer to this License and to the absence of any warra</w:t>
      </w:r>
      <w:r>
        <w:rPr>
          <w:rFonts w:ascii="Times New Roman" w:hAnsi="Times New Roman"/>
          <w:sz w:val="21"/>
        </w:rPr>
        <w:t>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w:t>
      </w:r>
      <w:r>
        <w:rPr>
          <w:rFonts w:ascii="Times New Roman" w:hAnsi="Times New Roman"/>
          <w:sz w:val="21"/>
        </w:rPr>
        <w:t>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xml:space="preserve">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w:t>
      </w:r>
      <w:r>
        <w:rPr>
          <w:rFonts w:ascii="Times New Roman" w:hAnsi="Times New Roman"/>
          <w:sz w:val="21"/>
        </w:rPr>
        <w:t>s a whole. If identifiable sections of that work are not derived from the Program, and can be reasonably considered independent and separate works in themselves, then this License, and its terms, do not apply to those sections when you distribute them as s</w:t>
      </w:r>
      <w:r>
        <w:rPr>
          <w:rFonts w:ascii="Times New Roman" w:hAnsi="Times New Roman"/>
          <w:sz w:val="21"/>
        </w:rPr>
        <w:t xml:space="preserve">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Fonts w:ascii="Times New Roman" w:hAnsi="Times New Roman"/>
          <w:sz w:val="21"/>
        </w:rPr>
        <w:t xml:space="preserve">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w:t>
      </w:r>
      <w:r>
        <w:rPr>
          <w:rFonts w:ascii="Times New Roman" w:hAnsi="Times New Roman"/>
          <w:sz w:val="21"/>
        </w:rPr>
        <w:t>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w:t>
      </w:r>
      <w:r>
        <w:rPr>
          <w:rFonts w:ascii="Times New Roman" w:hAnsi="Times New Roman"/>
          <w:sz w:val="21"/>
        </w:rPr>
        <w:t>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w:t>
      </w:r>
      <w:r>
        <w:rPr>
          <w:rFonts w:ascii="Times New Roman" w:hAnsi="Times New Roman"/>
          <w:sz w:val="21"/>
        </w:rPr>
        <w:t>e any third party, for a charge no more than your cost of physically performing source distribution, a complete machine-readable copy of the corresponding source code, to be distributed under the terms of Sections 1 and 2 above on a medium customarily used</w:t>
      </w:r>
      <w:r>
        <w:rPr>
          <w:rFonts w:ascii="Times New Roman" w:hAnsi="Times New Roman"/>
          <w:sz w:val="21"/>
        </w:rPr>
        <w:t xml:space="preserve">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w:t>
      </w:r>
      <w:r>
        <w:rPr>
          <w:rFonts w:ascii="Times New Roman" w:hAnsi="Times New Roman"/>
          <w:sz w:val="21"/>
        </w:rPr>
        <w:t>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executable. However, as a special exception, the source code distributed need not include anything that is normally distribut</w:t>
      </w:r>
      <w:r>
        <w:rPr>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w:t>
      </w:r>
      <w:r>
        <w:rPr>
          <w:rFonts w:ascii="Times New Roman" w:hAnsi="Times New Roman"/>
          <w:sz w:val="21"/>
        </w:rPr>
        <w:t>e by offering access to copy from a designated place, then offering equivalent access to copy the source code from the same place counts as distribution of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w:t>
      </w:r>
      <w:r>
        <w:rPr>
          <w:rFonts w:ascii="Times New Roman" w:hAnsi="Times New Roman"/>
          <w:sz w:val="21"/>
        </w:rPr>
        <w:t>ot signed it. However, nothing else grants you permission to modify or distribute the Program or its derivative works. These actions are prohibited by law if you do not accept this License. Therefore, by modifying or distributing the Program (or any work b</w:t>
      </w:r>
      <w:r>
        <w:rPr>
          <w:rFonts w:ascii="Times New Roman" w:hAnsi="Times New Roman"/>
          <w:sz w:val="21"/>
        </w:rPr>
        <w:t>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w:t>
      </w:r>
      <w:r>
        <w:rPr>
          <w:rFonts w:ascii="Times New Roman" w:hAnsi="Times New Roman"/>
          <w:sz w:val="21"/>
        </w:rPr>
        <w:t>am), the recipient automatically receives a license from the original licensor to copy, distribute or modify the Program subject to these terms and conditions. You may not impose any further restrictions on the recipients' exercise of the rights granted he</w:t>
      </w:r>
      <w:r>
        <w:rPr>
          <w:rFonts w:ascii="Times New Roman" w:hAnsi="Times New Roman"/>
          <w:sz w:val="21"/>
        </w:rPr>
        <w:t>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xml:space="preserve">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w:t>
      </w:r>
      <w:r>
        <w:rPr>
          <w:rFonts w:ascii="Times New Roman" w:hAnsi="Times New Roman"/>
          <w:sz w:val="21"/>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Fonts w:ascii="Times New Roman" w:hAnsi="Times New Roman"/>
          <w:sz w:val="21"/>
        </w:rPr>
        <w:t>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w:t>
      </w:r>
      <w:r>
        <w:rPr>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Fonts w:ascii="Times New Roman" w:hAnsi="Times New Roman"/>
          <w:sz w:val="21"/>
        </w:rPr>
        <w:t xml:space="preserve">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t>SPECIAL, INCIDENTAL OR CONSEQUENTIAL DAMAGES ARISING OUT OF THE USE OR INABILITY TO USE THE PROGRAM (INCLUDING BUT NOT LIMITED TO LOSS OF DATA OR DATA BEING RENDERED INACCURATE OR LOSSES SUSTAINED BY YOU OR THIRD PARTIES OR A FAILURE OF THE PROGRAM TO OPER</w:t>
      </w:r>
      <w:r>
        <w:rPr>
          <w:rFonts w:ascii="Times New Roman" w:hAnsi="Times New Roman"/>
          <w:sz w:val="21"/>
        </w:rPr>
        <w:t>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w:t>
      </w:r>
      <w:r>
        <w:rPr>
          <w:rFonts w:ascii="Times New Roman" w:hAnsi="Times New Roman"/>
          <w:sz w:val="21"/>
        </w:rPr>
        <w:t>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w:t>
      </w:r>
      <w:r>
        <w:rPr>
          <w:rFonts w:ascii="Times New Roman" w:hAnsi="Times New Roman"/>
          <w:sz w:val="21"/>
        </w:rPr>
        <w:t>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w:t>
      </w:r>
      <w:r>
        <w:rPr>
          <w:rFonts w:ascii="Times New Roman" w:hAnsi="Times New Roman"/>
          <w:sz w:val="21"/>
        </w:rPr>
        <w:t>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sz w:val="21"/>
        </w:rPr>
        <w:t>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w:t>
      </w:r>
      <w:r>
        <w:rPr>
          <w:rFonts w:ascii="Times New Roman" w:hAnsi="Times New Roman"/>
          <w:sz w:val="21"/>
        </w:rPr>
        <w: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w:t>
      </w:r>
      <w:r>
        <w:rPr>
          <w:rFonts w:ascii="Times New Roman" w:hAnsi="Times New Roman"/>
          <w:sz w:val="21"/>
        </w:rPr>
        <w:t>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 provided by the Library, but which is not otherwise based on the Library. Defining a subclass of</w:t>
      </w:r>
      <w:r>
        <w:rPr>
          <w:rFonts w:ascii="Times New Roman" w:hAnsi="Times New Roman"/>
          <w:sz w:val="21"/>
        </w:rPr>
        <w:t xml:space="preserve">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w:t>
      </w:r>
      <w:r>
        <w:rPr>
          <w:rFonts w:ascii="Times New Roman" w:hAnsi="Times New Roman"/>
          <w:sz w:val="21"/>
        </w:rPr>
        <w:t>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w:t>
      </w:r>
      <w:r>
        <w:rPr>
          <w:rFonts w:ascii="Times New Roman" w:hAnsi="Times New Roman"/>
          <w:sz w:val="21"/>
        </w:rPr>
        <w:t>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w:t>
      </w:r>
      <w:r>
        <w:rPr>
          <w:rFonts w:ascii="Times New Roman" w:hAnsi="Times New Roman"/>
          <w:sz w:val="21"/>
        </w:rPr>
        <w:t>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w:t>
      </w:r>
      <w:r>
        <w:rPr>
          <w:rFonts w:ascii="Times New Roman" w:hAnsi="Times New Roman"/>
          <w:sz w:val="21"/>
        </w:rPr>
        <w:t>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w:t>
      </w:r>
      <w:r>
        <w:rPr>
          <w:rFonts w:ascii="Times New Roman" w:hAnsi="Times New Roman"/>
          <w:sz w:val="21"/>
        </w:rPr>
        <w:t>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w:t>
      </w:r>
      <w:r>
        <w:rPr>
          <w:rFonts w:ascii="Times New Roman" w:hAnsi="Times New Roman"/>
          <w:sz w:val="21"/>
        </w:rPr>
        <w:t>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w:t>
      </w:r>
      <w:r>
        <w:rPr>
          <w:rFonts w:ascii="Times New Roman" w:hAnsi="Times New Roman"/>
          <w:sz w:val="21"/>
        </w:rPr>
        <w:t xml:space="preserve"> from a header file that is part of the Library. You may convey such object code under terms of your choice, provided that, if the incorporated material is not limited to numerical parameters, data structure layouts and accessors, or small macros, inline f</w:t>
      </w:r>
      <w:r>
        <w:rPr>
          <w:rFonts w:ascii="Times New Roman" w:hAnsi="Times New Roman"/>
          <w:sz w:val="21"/>
        </w:rPr>
        <w:t>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w:t>
      </w:r>
      <w:r>
        <w:rPr>
          <w:rFonts w:ascii="Times New Roman" w:hAnsi="Times New Roman"/>
          <w:sz w:val="21"/>
        </w:rPr>
        <w:t>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w:t>
      </w:r>
      <w:r>
        <w:rPr>
          <w:rFonts w:ascii="Times New Roman" w:hAnsi="Times New Roman"/>
          <w:sz w:val="21"/>
        </w:rPr>
        <w:t>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w:t>
      </w:r>
      <w:r>
        <w:rPr>
          <w:rFonts w:ascii="Times New Roman" w:hAnsi="Times New Roman"/>
          <w:sz w:val="21"/>
        </w:rPr>
        <w:t>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w:t>
      </w:r>
      <w:r>
        <w:rPr>
          <w:rFonts w:ascii="Times New Roman" w:hAnsi="Times New Roman"/>
          <w:sz w:val="21"/>
        </w:rPr>
        <w:t>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w:t>
      </w:r>
      <w:r>
        <w:rPr>
          <w:rFonts w:ascii="Times New Roman" w:hAnsi="Times New Roman"/>
          <w:sz w:val="21"/>
        </w:rPr>
        <w: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w:t>
      </w:r>
      <w:r>
        <w:rPr>
          <w:rFonts w:ascii="Times New Roman" w:hAnsi="Times New Roman"/>
          <w:sz w:val="21"/>
        </w:rPr>
        <w:t>library mechanism for linking with the Library. A suitable mechanism is one that (a) uses at run time a copy of the Library already present on the user's computer system, and (b) will operate properly with a modified version of the Library that is interfac</w:t>
      </w:r>
      <w:r>
        <w:rPr>
          <w:rFonts w:ascii="Times New Roman" w:hAnsi="Times New Roman"/>
          <w:sz w:val="21"/>
        </w:rPr>
        <w:t>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w:t>
      </w:r>
      <w:r>
        <w:rPr>
          <w:rFonts w:ascii="Times New Roman" w:hAnsi="Times New Roman"/>
          <w:sz w:val="21"/>
        </w:rPr>
        <w:t>ute a modified version of the Combined Work produced by recombining or relinking the Application with a modified version of the Linked Version. (If you use option 4d0, the Installation Information must accompany the Minimal Corresponding Source and Corresp</w:t>
      </w:r>
      <w:r>
        <w:rPr>
          <w:rFonts w:ascii="Times New Roman" w:hAnsi="Times New Roman"/>
          <w:sz w:val="21"/>
        </w:rPr>
        <w:t>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w:t>
      </w:r>
      <w:r>
        <w:rPr>
          <w:rFonts w:ascii="Times New Roman" w:hAnsi="Times New Roman"/>
          <w:sz w:val="21"/>
        </w:rPr>
        <w:t>ased on 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w:t>
      </w:r>
      <w:r>
        <w:rPr>
          <w:rFonts w:ascii="Times New Roman" w:hAnsi="Times New Roman"/>
          <w:sz w:val="21"/>
        </w:rPr>
        <w: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w:t>
      </w:r>
      <w:r>
        <w:rPr>
          <w:rFonts w:ascii="Times New Roman" w:hAnsi="Times New Roman"/>
          <w:sz w:val="21"/>
        </w:rPr>
        <w:t>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w:t>
      </w:r>
      <w:r>
        <w:rPr>
          <w:rFonts w:ascii="Times New Roman" w:hAnsi="Times New Roman"/>
          <w:sz w:val="21"/>
        </w:rPr>
        <w:t xml:space="preserve"> that a certain numbered version of the GNU Lesser General Public License “or any later version” applies to it, you have the option of following the terms and conditions either of that published version or of any later version published by the Free Softwar</w:t>
      </w:r>
      <w:r>
        <w:rPr>
          <w:rFonts w:ascii="Times New Roman" w:hAnsi="Times New Roman"/>
          <w:sz w:val="21"/>
        </w:rPr>
        <w:t>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Library </w:t>
      </w:r>
      <w:r>
        <w:rPr>
          <w:rFonts w:ascii="Times New Roman" w:hAnsi="Times New Roman"/>
          <w:sz w:val="21"/>
        </w:rPr>
        <w:t xml:space="preserve">as you received it specifies that a proxy can decide whether future versions of the GNU Lesser General Public License shall apply, that proxy's public statement of acceptance of any version is permanent authorization for you to choose that version for the </w:t>
      </w:r>
      <w:r>
        <w:rPr>
          <w:rFonts w:ascii="Times New Roman" w:hAnsi="Times New Roman"/>
          <w:sz w:val="21"/>
        </w:rPr>
        <w:t>Library.</w:t>
      </w:r>
      <w:r>
        <w:rPr>
          <w:rFonts w:ascii="Times New Roman" w:hAnsi="Times New Roman"/>
          <w:sz w:val="21"/>
        </w:rPr>
        <w:br/>
      </w:r>
      <w:r>
        <w:rPr>
          <w:rFonts w:ascii="Times New Roman" w:hAnsi="Times New Roman"/>
          <w:sz w:val="21"/>
        </w:rPr>
        <w:br/>
      </w:r>
    </w:p>
    <w:p w:rsidR="00646ADF" w:rsidRDefault="00BB786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6ADF" w:rsidRDefault="00BB7861">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646ADF" w:rsidRDefault="00BB7861">
      <w:pPr>
        <w:rPr>
          <w:rFonts w:ascii="Arial" w:hAnsi="Arial" w:cs="Arial"/>
          <w:color w:val="0000FF"/>
          <w:u w:val="single"/>
        </w:rPr>
      </w:pPr>
      <w:r>
        <w:rPr>
          <w:rFonts w:ascii="Arial" w:hAnsi="Arial" w:cs="Arial" w:hint="eastAsia"/>
          <w:color w:val="0000FF"/>
          <w:u w:val="single"/>
        </w:rPr>
        <w:t>foss@huawei.com</w:t>
      </w:r>
    </w:p>
    <w:p w:rsidR="00646ADF" w:rsidRDefault="00BB78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w:t>
      </w:r>
      <w:r>
        <w:rPr>
          <w:rFonts w:ascii="Arial" w:hAnsi="Arial" w:cs="Arial"/>
          <w:color w:val="000000"/>
        </w:rPr>
        <w:t xml:space="preserve"> and indicating how we can contact you.</w:t>
      </w:r>
    </w:p>
    <w:p w:rsidR="00646ADF" w:rsidRDefault="00BB786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646ADF" w:rsidRDefault="00BB7861">
      <w:pPr>
        <w:rPr>
          <w:rFonts w:ascii="Arial" w:hAnsi="Arial" w:cs="Arial"/>
          <w:color w:val="000000"/>
        </w:rPr>
      </w:pPr>
      <w:r>
        <w:rPr>
          <w:rFonts w:ascii="Arial" w:hAnsi="Arial" w:cs="Arial"/>
          <w:color w:val="000000"/>
        </w:rPr>
        <w:t>This offer is valid to anyone in receipt of this information.</w:t>
      </w:r>
    </w:p>
    <w:p w:rsidR="00646ADF" w:rsidRDefault="00BB786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Start w:id="2" w:name="_GoBack"/>
      <w:bookmarkEnd w:id="0"/>
      <w:bookmarkEnd w:id="1"/>
      <w:bookmarkEnd w:id="2"/>
      <w:proofErr w:type="gramEnd"/>
    </w:p>
    <w:sectPr w:rsidR="00646A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61" w:rsidRDefault="00BB7861">
      <w:pPr>
        <w:spacing w:line="240" w:lineRule="auto"/>
      </w:pPr>
      <w:r>
        <w:separator/>
      </w:r>
    </w:p>
  </w:endnote>
  <w:endnote w:type="continuationSeparator" w:id="0">
    <w:p w:rsidR="00BB7861" w:rsidRDefault="00BB7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6ADF">
      <w:tc>
        <w:tcPr>
          <w:tcW w:w="1542" w:type="pct"/>
        </w:tcPr>
        <w:p w:rsidR="00646ADF" w:rsidRDefault="00BB7861">
          <w:pPr>
            <w:pStyle w:val="a6"/>
          </w:pPr>
          <w:r>
            <w:fldChar w:fldCharType="begin"/>
          </w:r>
          <w:r>
            <w:instrText xml:space="preserve"> DATE \@ "yyyy-MM-dd" </w:instrText>
          </w:r>
          <w:r>
            <w:fldChar w:fldCharType="separate"/>
          </w:r>
          <w:r w:rsidR="00FE7118">
            <w:rPr>
              <w:noProof/>
            </w:rPr>
            <w:t>2022-03-16</w:t>
          </w:r>
          <w:r>
            <w:fldChar w:fldCharType="end"/>
          </w:r>
        </w:p>
      </w:tc>
      <w:tc>
        <w:tcPr>
          <w:tcW w:w="1853" w:type="pct"/>
        </w:tcPr>
        <w:p w:rsidR="00646ADF" w:rsidRDefault="00BB7861">
          <w:pPr>
            <w:pStyle w:val="a6"/>
            <w:ind w:firstLineChars="200" w:firstLine="360"/>
          </w:pPr>
          <w:r>
            <w:rPr>
              <w:rFonts w:hint="eastAsia"/>
            </w:rPr>
            <w:t>HUAWEI Confidential</w:t>
          </w:r>
        </w:p>
      </w:tc>
      <w:tc>
        <w:tcPr>
          <w:tcW w:w="1605" w:type="pct"/>
        </w:tcPr>
        <w:p w:rsidR="00646ADF" w:rsidRDefault="00BB7861">
          <w:pPr>
            <w:pStyle w:val="a6"/>
            <w:ind w:firstLine="360"/>
            <w:jc w:val="right"/>
          </w:pPr>
          <w:r>
            <w:t>Page</w:t>
          </w:r>
          <w:r>
            <w:fldChar w:fldCharType="begin"/>
          </w:r>
          <w:r>
            <w:instrText>PAGE</w:instrText>
          </w:r>
          <w:r>
            <w:fldChar w:fldCharType="separate"/>
          </w:r>
          <w:r w:rsidR="00FE7118">
            <w:rPr>
              <w:noProof/>
            </w:rPr>
            <w:t>9</w:t>
          </w:r>
          <w:r>
            <w:fldChar w:fldCharType="end"/>
          </w:r>
          <w:r>
            <w:t>, Total</w:t>
          </w:r>
          <w:r>
            <w:fldChar w:fldCharType="begin"/>
          </w:r>
          <w:r>
            <w:instrText xml:space="preserve"> NUMPAGES  \* Arabic  \* MERGEFORMAT </w:instrText>
          </w:r>
          <w:r>
            <w:fldChar w:fldCharType="separate"/>
          </w:r>
          <w:r w:rsidR="00FE7118">
            <w:rPr>
              <w:noProof/>
            </w:rPr>
            <w:t>10</w:t>
          </w:r>
          <w:r>
            <w:fldChar w:fldCharType="end"/>
          </w:r>
        </w:p>
      </w:tc>
    </w:tr>
  </w:tbl>
  <w:p w:rsidR="00646ADF" w:rsidRDefault="00646A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61" w:rsidRDefault="00BB7861">
      <w:r>
        <w:separator/>
      </w:r>
    </w:p>
  </w:footnote>
  <w:footnote w:type="continuationSeparator" w:id="0">
    <w:p w:rsidR="00BB7861" w:rsidRDefault="00BB7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6ADF">
      <w:trPr>
        <w:cantSplit/>
        <w:trHeight w:hRule="exact" w:val="777"/>
      </w:trPr>
      <w:tc>
        <w:tcPr>
          <w:tcW w:w="492" w:type="pct"/>
          <w:tcBorders>
            <w:bottom w:val="single" w:sz="6" w:space="0" w:color="auto"/>
          </w:tcBorders>
        </w:tcPr>
        <w:p w:rsidR="00646ADF" w:rsidRDefault="00BB78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6ADF" w:rsidRDefault="00646ADF">
          <w:pPr>
            <w:ind w:left="420"/>
          </w:pPr>
        </w:p>
      </w:tc>
      <w:tc>
        <w:tcPr>
          <w:tcW w:w="3283" w:type="pct"/>
          <w:tcBorders>
            <w:bottom w:val="single" w:sz="6" w:space="0" w:color="auto"/>
          </w:tcBorders>
          <w:vAlign w:val="bottom"/>
        </w:tcPr>
        <w:p w:rsidR="00646ADF" w:rsidRDefault="00BB7861">
          <w:pPr>
            <w:pStyle w:val="a7"/>
            <w:ind w:firstLine="360"/>
          </w:pPr>
          <w:r>
            <w:t>OPEN SOURCE SOFTWARE NOTICE</w:t>
          </w:r>
        </w:p>
      </w:tc>
      <w:tc>
        <w:tcPr>
          <w:tcW w:w="1225" w:type="pct"/>
          <w:tcBorders>
            <w:bottom w:val="single" w:sz="6" w:space="0" w:color="auto"/>
          </w:tcBorders>
          <w:vAlign w:val="bottom"/>
        </w:tcPr>
        <w:p w:rsidR="00646ADF" w:rsidRDefault="00646ADF">
          <w:pPr>
            <w:pStyle w:val="a7"/>
            <w:ind w:firstLine="33"/>
          </w:pPr>
        </w:p>
      </w:tc>
    </w:tr>
  </w:tbl>
  <w:p w:rsidR="00646ADF" w:rsidRDefault="00646A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6ADF"/>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861"/>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118"/>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DB36E-707B-4024-ACD9-880B2460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4151</Words>
  <Characters>23664</Characters>
  <Application>Microsoft Office Word</Application>
  <DocSecurity>0</DocSecurity>
  <Lines>197</Lines>
  <Paragraphs>55</Paragraphs>
  <ScaleCrop>false</ScaleCrop>
  <Company>Huawei Technologies Co.,Ltd.</Company>
  <LinksUpToDate>false</LinksUpToDate>
  <CharactersWithSpaces>27760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1647414039</vt:lpwstr>
  </property>
</Properties>
</file>