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838" w:rsidRDefault="002047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838" w:rsidRDefault="00234838">
      <w:pPr>
        <w:spacing w:line="420" w:lineRule="exact"/>
        <w:jc w:val="center"/>
        <w:rPr>
          <w:rFonts w:ascii="Arial" w:hAnsi="Arial" w:cs="Arial"/>
          <w:b/>
          <w:snapToGrid/>
          <w:sz w:val="32"/>
          <w:szCs w:val="32"/>
        </w:rPr>
      </w:pPr>
    </w:p>
    <w:p w:rsidR="00234838" w:rsidRDefault="002047F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34838" w:rsidRDefault="00234838">
      <w:pPr>
        <w:spacing w:line="420" w:lineRule="exact"/>
        <w:jc w:val="both"/>
        <w:rPr>
          <w:rFonts w:ascii="Arial" w:hAnsi="Arial" w:cs="Arial"/>
          <w:snapToGrid/>
        </w:rPr>
      </w:pPr>
    </w:p>
    <w:p w:rsidR="00234838" w:rsidRDefault="002047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838" w:rsidRDefault="002047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838" w:rsidRDefault="00234838">
      <w:pPr>
        <w:spacing w:line="420" w:lineRule="exact"/>
        <w:jc w:val="both"/>
        <w:rPr>
          <w:rFonts w:ascii="Arial" w:hAnsi="Arial" w:cs="Arial"/>
          <w:i/>
          <w:snapToGrid/>
          <w:color w:val="0099FF"/>
          <w:sz w:val="18"/>
          <w:szCs w:val="18"/>
        </w:rPr>
      </w:pPr>
    </w:p>
    <w:p w:rsidR="00234838" w:rsidRDefault="002047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838" w:rsidRDefault="00234838">
      <w:pPr>
        <w:pStyle w:val="a8"/>
        <w:spacing w:before="0" w:after="0" w:line="240" w:lineRule="auto"/>
        <w:jc w:val="left"/>
        <w:rPr>
          <w:rFonts w:ascii="Arial" w:hAnsi="Arial" w:cs="Arial"/>
          <w:bCs w:val="0"/>
          <w:sz w:val="21"/>
          <w:szCs w:val="21"/>
        </w:rPr>
      </w:pPr>
    </w:p>
    <w:p w:rsidR="00234838" w:rsidRDefault="002047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juniversalchardet</w:t>
      </w:r>
      <w:proofErr w:type="spellEnd"/>
      <w:r>
        <w:rPr>
          <w:rFonts w:ascii="微软雅黑" w:hAnsi="微软雅黑"/>
          <w:b w:val="0"/>
          <w:sz w:val="21"/>
        </w:rPr>
        <w:t xml:space="preserve"> 1.0.3</w:t>
      </w:r>
    </w:p>
    <w:p w:rsidR="00234838" w:rsidRDefault="002047F7">
      <w:pPr>
        <w:rPr>
          <w:rFonts w:ascii="Arial" w:hAnsi="Arial" w:cs="Arial"/>
          <w:b/>
        </w:rPr>
      </w:pPr>
      <w:r>
        <w:rPr>
          <w:rFonts w:ascii="Arial" w:hAnsi="Arial" w:cs="Arial"/>
          <w:b/>
        </w:rPr>
        <w:t xml:space="preserve">Copyright notice: </w:t>
      </w:r>
    </w:p>
    <w:p w:rsidR="00796300" w:rsidRPr="00796300" w:rsidRDefault="00796300">
      <w:pPr>
        <w:pStyle w:val="Default"/>
        <w:rPr>
          <w:rFonts w:ascii="Times New Roman" w:hAnsi="Times New Roman"/>
          <w:sz w:val="21"/>
        </w:rPr>
      </w:pPr>
      <w:r w:rsidRPr="00796300">
        <w:rPr>
          <w:rFonts w:ascii="Times New Roman" w:hAnsi="Times New Roman"/>
          <w:sz w:val="21"/>
        </w:rPr>
        <w:t xml:space="preserve">Copyright (C) </w:t>
      </w:r>
      <w:r w:rsidRPr="00796300">
        <w:rPr>
          <w:rFonts w:ascii="Times New Roman" w:hAnsi="Times New Roman"/>
          <w:sz w:val="21"/>
        </w:rPr>
        <w:t xml:space="preserve">2016-2017 Alberto </w:t>
      </w:r>
      <w:proofErr w:type="spellStart"/>
      <w:r w:rsidRPr="00796300">
        <w:rPr>
          <w:rFonts w:ascii="Times New Roman" w:hAnsi="Times New Roman"/>
          <w:sz w:val="21"/>
        </w:rPr>
        <w:t>Fernández</w:t>
      </w:r>
      <w:proofErr w:type="spellEnd"/>
      <w:r w:rsidRPr="00796300">
        <w:rPr>
          <w:rFonts w:ascii="Times New Roman" w:hAnsi="Times New Roman"/>
          <w:sz w:val="21"/>
        </w:rPr>
        <w:t xml:space="preserve"> &lt;infjaf@gmail.com&gt;</w:t>
      </w:r>
      <w:r w:rsidRPr="00796300">
        <w:rPr>
          <w:rFonts w:ascii="Times New Roman" w:hAnsi="Times New Roman"/>
          <w:sz w:val="21"/>
        </w:rPr>
        <w:t xml:space="preserve"> </w:t>
      </w:r>
    </w:p>
    <w:p w:rsidR="00796300" w:rsidRPr="00796300" w:rsidRDefault="00796300">
      <w:pPr>
        <w:pStyle w:val="Default"/>
        <w:rPr>
          <w:rFonts w:ascii="Times New Roman" w:hAnsi="Times New Roman"/>
          <w:sz w:val="21"/>
        </w:rPr>
      </w:pPr>
      <w:r w:rsidRPr="00796300">
        <w:rPr>
          <w:rFonts w:ascii="Times New Roman" w:hAnsi="Times New Roman"/>
          <w:sz w:val="21"/>
        </w:rPr>
        <w:t xml:space="preserve">Copyright (C) </w:t>
      </w:r>
      <w:r w:rsidRPr="00796300">
        <w:rPr>
          <w:rFonts w:ascii="Times New Roman" w:hAnsi="Times New Roman"/>
          <w:sz w:val="21"/>
        </w:rPr>
        <w:t xml:space="preserve">2006-2007 </w:t>
      </w:r>
      <w:proofErr w:type="spellStart"/>
      <w:r w:rsidRPr="00796300">
        <w:rPr>
          <w:rFonts w:ascii="Times New Roman" w:hAnsi="Times New Roman"/>
          <w:sz w:val="21"/>
        </w:rPr>
        <w:t>Kohei</w:t>
      </w:r>
      <w:proofErr w:type="spellEnd"/>
      <w:r w:rsidRPr="00796300">
        <w:rPr>
          <w:rFonts w:ascii="Times New Roman" w:hAnsi="Times New Roman"/>
          <w:sz w:val="21"/>
        </w:rPr>
        <w:t xml:space="preserve"> TAKETA &lt;k-tak@void.in&gt; (Java port)</w:t>
      </w:r>
    </w:p>
    <w:p w:rsidR="00796300" w:rsidRPr="00796300" w:rsidRDefault="00796300">
      <w:pPr>
        <w:pStyle w:val="Default"/>
        <w:rPr>
          <w:rFonts w:ascii="Times New Roman" w:hAnsi="Times New Roman" w:hint="eastAsia"/>
          <w:sz w:val="21"/>
        </w:rPr>
      </w:pPr>
      <w:r w:rsidRPr="00796300">
        <w:rPr>
          <w:rFonts w:ascii="Times New Roman" w:hAnsi="Times New Roman"/>
          <w:sz w:val="21"/>
        </w:rPr>
        <w:t xml:space="preserve">Copyright (C) </w:t>
      </w:r>
      <w:r w:rsidRPr="00796300">
        <w:rPr>
          <w:rFonts w:ascii="Times New Roman" w:hAnsi="Times New Roman"/>
          <w:sz w:val="21"/>
        </w:rPr>
        <w:t>2001 Netscape Communications Corporation.</w:t>
      </w:r>
      <w:bookmarkStart w:id="0" w:name="_GoBack"/>
      <w:bookmarkEnd w:id="0"/>
    </w:p>
    <w:p w:rsidR="00796300" w:rsidRDefault="00796300">
      <w:pPr>
        <w:pStyle w:val="Default"/>
        <w:rPr>
          <w:rFonts w:hint="eastAsia"/>
          <w:b/>
        </w:rPr>
      </w:pPr>
    </w:p>
    <w:p w:rsidR="00234838" w:rsidRDefault="002047F7">
      <w:pPr>
        <w:pStyle w:val="Default"/>
        <w:rPr>
          <w:rFonts w:ascii="宋体" w:hAnsi="宋体" w:cs="宋体"/>
          <w:sz w:val="22"/>
          <w:szCs w:val="22"/>
        </w:rPr>
      </w:pPr>
      <w:r>
        <w:rPr>
          <w:b/>
        </w:rPr>
        <w:t xml:space="preserve">License: </w:t>
      </w:r>
      <w:r>
        <w:rPr>
          <w:sz w:val="21"/>
        </w:rPr>
        <w:t>MPLv1.1 or GPLv2+ or LGPLv2+</w:t>
      </w:r>
    </w:p>
    <w:p w:rsidR="00234838" w:rsidRDefault="002047F7">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r>
      <w:r>
        <w:rPr>
          <w:rFonts w:ascii="Times New Roman" w:hAnsi="Times New Roman"/>
          <w:sz w:val="21"/>
        </w:rPr>
        <w:lastRenderedPageBreak/>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 xml:space="preserve">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effective on the date Initial Developer first distributes Original Code under the terms of this License.</w:t>
      </w:r>
      <w:r>
        <w:rPr>
          <w:rFonts w:ascii="Times New Roman" w:hAnsi="Times New Roman"/>
          <w:sz w:val="21"/>
        </w:rPr>
        <w:br/>
        <w:t xml:space="preserve">d. Notwithstanding Section 2.1 (b) above, no patent license is granted: 1) for code that You 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r>
      <w:r>
        <w:rPr>
          <w:rFonts w:ascii="Times New Roman" w:hAnsi="Times New Roman"/>
          <w:sz w:val="21"/>
        </w:rPr>
        <w:lastRenderedPageBreak/>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Contributor first makes Commercial Use of the Covered Code.</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w:t>
      </w:r>
      <w:r>
        <w:rPr>
          <w:rFonts w:ascii="Times New Roman" w:hAnsi="Times New Roman"/>
          <w:sz w:val="21"/>
        </w:rPr>
        <w:lastRenderedPageBreak/>
        <w:t>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 xml:space="preserve">3.7. Larger Works. You may create a Larger Work by combining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due to statute, judicial order, or regulation then You must: (a) comply with the terms of this License </w:t>
      </w:r>
      <w:r>
        <w:rPr>
          <w:rFonts w:ascii="Times New Roman" w:hAnsi="Times New Roman"/>
          <w:sz w:val="21"/>
        </w:rPr>
        <w:lastRenderedPageBreak/>
        <w:t>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against whom You file such action </w:t>
      </w:r>
      <w:r>
        <w:rPr>
          <w:rFonts w:ascii="Times New Roman" w:hAnsi="Times New Roman"/>
          <w:sz w:val="21"/>
        </w:rPr>
        <w:lastRenderedPageBreak/>
        <w:t>is referred to as "Participant") alleging that:</w:t>
      </w:r>
      <w:r>
        <w:rPr>
          <w:rFonts w:ascii="Times New Roman" w:hAnsi="Times New Roman"/>
          <w:sz w:val="21"/>
        </w:rPr>
        <w:br/>
        <w:t xml:space="preserve">a. such Participant's Contributor Version directly or indirectly infringes any patent, then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 xml:space="preserve">8.4. In the event of termination under Sections 8.1 or 8.2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it enforceable. </w:t>
      </w:r>
      <w:r>
        <w:rPr>
          <w:rFonts w:ascii="Times New Roman" w:hAnsi="Times New Roman"/>
          <w:sz w:val="21"/>
        </w:rPr>
        <w:lastRenderedPageBreak/>
        <w:t>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 xml:space="preserve">As between Initial Developer and the Contributors, each party is responsible for claims and damages arising,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 xml:space="preserve">NOTE: The text of this Exhibit A may differ slightly from the text of the notices in the Source Code files of the </w:t>
      </w:r>
      <w:r>
        <w:rPr>
          <w:rFonts w:ascii="Times New Roman" w:hAnsi="Times New Roman"/>
          <w:sz w:val="21"/>
        </w:rPr>
        <w:lastRenderedPageBreak/>
        <w:t>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34838" w:rsidRDefault="002047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838" w:rsidRDefault="002047F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34838" w:rsidRDefault="002047F7">
      <w:pPr>
        <w:rPr>
          <w:rFonts w:ascii="Arial" w:hAnsi="Arial" w:cs="Arial"/>
          <w:color w:val="0000FF"/>
          <w:u w:val="single"/>
        </w:rPr>
      </w:pPr>
      <w:r>
        <w:rPr>
          <w:rFonts w:ascii="Arial" w:hAnsi="Arial" w:cs="Arial" w:hint="eastAsia"/>
          <w:color w:val="0000FF"/>
          <w:u w:val="single"/>
        </w:rPr>
        <w:t>foss@huawei.com</w:t>
      </w:r>
    </w:p>
    <w:p w:rsidR="00234838" w:rsidRDefault="002047F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34838" w:rsidRDefault="002047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34838" w:rsidRDefault="002047F7">
      <w:pPr>
        <w:rPr>
          <w:rFonts w:ascii="Arial" w:hAnsi="Arial" w:cs="Arial"/>
          <w:color w:val="000000"/>
        </w:rPr>
      </w:pPr>
      <w:r>
        <w:rPr>
          <w:rFonts w:ascii="Arial" w:hAnsi="Arial" w:cs="Arial"/>
          <w:color w:val="000000"/>
        </w:rPr>
        <w:t>This offer is valid to anyone in receipt of this information.</w:t>
      </w:r>
    </w:p>
    <w:p w:rsidR="00234838" w:rsidRDefault="002047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348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FA8" w:rsidRDefault="00F67FA8">
      <w:pPr>
        <w:spacing w:line="240" w:lineRule="auto"/>
      </w:pPr>
      <w:r>
        <w:separator/>
      </w:r>
    </w:p>
  </w:endnote>
  <w:endnote w:type="continuationSeparator" w:id="0">
    <w:p w:rsidR="00F67FA8" w:rsidRDefault="00F67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838">
      <w:tc>
        <w:tcPr>
          <w:tcW w:w="1542" w:type="pct"/>
        </w:tcPr>
        <w:p w:rsidR="00234838" w:rsidRDefault="002047F7">
          <w:pPr>
            <w:pStyle w:val="a6"/>
          </w:pPr>
          <w:r>
            <w:fldChar w:fldCharType="begin"/>
          </w:r>
          <w:r>
            <w:instrText xml:space="preserve"> DATE \@ "yyyy-MM-dd" </w:instrText>
          </w:r>
          <w:r>
            <w:fldChar w:fldCharType="separate"/>
          </w:r>
          <w:r w:rsidR="00796300">
            <w:rPr>
              <w:noProof/>
            </w:rPr>
            <w:t>2022-03-19</w:t>
          </w:r>
          <w:r>
            <w:fldChar w:fldCharType="end"/>
          </w:r>
        </w:p>
      </w:tc>
      <w:tc>
        <w:tcPr>
          <w:tcW w:w="1853" w:type="pct"/>
        </w:tcPr>
        <w:p w:rsidR="00234838" w:rsidRDefault="002047F7">
          <w:pPr>
            <w:pStyle w:val="a6"/>
            <w:ind w:firstLineChars="200" w:firstLine="360"/>
          </w:pPr>
          <w:r>
            <w:rPr>
              <w:rFonts w:hint="eastAsia"/>
            </w:rPr>
            <w:t>HUAWEI Confidential</w:t>
          </w:r>
        </w:p>
      </w:tc>
      <w:tc>
        <w:tcPr>
          <w:tcW w:w="1605" w:type="pct"/>
        </w:tcPr>
        <w:p w:rsidR="00234838" w:rsidRDefault="002047F7">
          <w:pPr>
            <w:pStyle w:val="a6"/>
            <w:ind w:firstLine="360"/>
            <w:jc w:val="right"/>
          </w:pPr>
          <w:r>
            <w:t>Page</w:t>
          </w:r>
          <w:r>
            <w:fldChar w:fldCharType="begin"/>
          </w:r>
          <w:r>
            <w:instrText>PAGE</w:instrText>
          </w:r>
          <w:r>
            <w:fldChar w:fldCharType="separate"/>
          </w:r>
          <w:r w:rsidR="00796300">
            <w:rPr>
              <w:noProof/>
            </w:rPr>
            <w:t>21</w:t>
          </w:r>
          <w:r>
            <w:fldChar w:fldCharType="end"/>
          </w:r>
          <w:r>
            <w:t>, Total</w:t>
          </w:r>
          <w:fldSimple w:instr=" NUMPAGES  \* Arabic  \* MERGEFORMAT ">
            <w:r w:rsidR="00796300">
              <w:rPr>
                <w:noProof/>
              </w:rPr>
              <w:t>21</w:t>
            </w:r>
          </w:fldSimple>
        </w:p>
      </w:tc>
    </w:tr>
  </w:tbl>
  <w:p w:rsidR="00234838" w:rsidRDefault="002348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FA8" w:rsidRDefault="00F67FA8">
      <w:r>
        <w:separator/>
      </w:r>
    </w:p>
  </w:footnote>
  <w:footnote w:type="continuationSeparator" w:id="0">
    <w:p w:rsidR="00F67FA8" w:rsidRDefault="00F67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838">
      <w:trPr>
        <w:cantSplit/>
        <w:trHeight w:hRule="exact" w:val="777"/>
      </w:trPr>
      <w:tc>
        <w:tcPr>
          <w:tcW w:w="492" w:type="pct"/>
          <w:tcBorders>
            <w:bottom w:val="single" w:sz="6" w:space="0" w:color="auto"/>
          </w:tcBorders>
        </w:tcPr>
        <w:p w:rsidR="00234838" w:rsidRDefault="002047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838" w:rsidRDefault="00234838">
          <w:pPr>
            <w:ind w:left="420"/>
          </w:pPr>
        </w:p>
      </w:tc>
      <w:tc>
        <w:tcPr>
          <w:tcW w:w="3283" w:type="pct"/>
          <w:tcBorders>
            <w:bottom w:val="single" w:sz="6" w:space="0" w:color="auto"/>
          </w:tcBorders>
          <w:vAlign w:val="bottom"/>
        </w:tcPr>
        <w:p w:rsidR="00234838" w:rsidRDefault="002047F7">
          <w:pPr>
            <w:pStyle w:val="a7"/>
            <w:ind w:firstLine="360"/>
          </w:pPr>
          <w:r>
            <w:t>OPEN SOURCE SOFTWARE NOTICE</w:t>
          </w:r>
        </w:p>
      </w:tc>
      <w:tc>
        <w:tcPr>
          <w:tcW w:w="1225" w:type="pct"/>
          <w:tcBorders>
            <w:bottom w:val="single" w:sz="6" w:space="0" w:color="auto"/>
          </w:tcBorders>
          <w:vAlign w:val="bottom"/>
        </w:tcPr>
        <w:p w:rsidR="00234838" w:rsidRDefault="00234838">
          <w:pPr>
            <w:pStyle w:val="a7"/>
            <w:ind w:firstLine="33"/>
          </w:pPr>
        </w:p>
      </w:tc>
    </w:tr>
  </w:tbl>
  <w:p w:rsidR="00234838" w:rsidRDefault="002348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7F7"/>
    <w:rsid w:val="00205A91"/>
    <w:rsid w:val="00205F7C"/>
    <w:rsid w:val="002149CB"/>
    <w:rsid w:val="00216F32"/>
    <w:rsid w:val="002173C2"/>
    <w:rsid w:val="00222971"/>
    <w:rsid w:val="00231763"/>
    <w:rsid w:val="00234838"/>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0B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30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FA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2B6A4-40A3-4182-AAA2-AB0D4859E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text-bold">
    <w:name w:val="text-bold"/>
    <w:basedOn w:val="a0"/>
    <w:rsid w:val="00796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887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10114</Words>
  <Characters>57656</Characters>
  <Application>Microsoft Office Word</Application>
  <DocSecurity>0</DocSecurity>
  <Lines>480</Lines>
  <Paragraphs>135</Paragraphs>
  <ScaleCrop>false</ScaleCrop>
  <Company>Huawei Technologies Co.,Ltd.</Company>
  <LinksUpToDate>false</LinksUpToDate>
  <CharactersWithSpaces>67635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1647683418</vt:lpwstr>
  </property>
</Properties>
</file>