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takari-lifecycle 1.13.6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Salesforce.com, Inc.</w:t>
        <w:br/>
        <w:t>Copyright (c) 2000, 2010 IBM Corporation and others.</w:t>
        <w:br/>
        <w:t>Copyright (c) 2015 Takari, Inc.</w:t>
        <w:br/>
        <w:t>Copyright (c) 2011 Sonatype, Inc. All rights reserved. This program and the accompanying materials are made available under the terms of the Eclipse Public License v1.0 which accompanies</w:t>
        <w:br/>
        <w:t>Copyright (c) 2014 Takari, Inc.</w:t>
        <w:br/>
      </w:r>
    </w:p>
    <w:p>
      <w:pPr>
        <w:pStyle w:val="18"/>
        <w:rPr>
          <w:rFonts w:ascii="宋体" w:hAnsi="宋体" w:cs="宋体"/>
          <w:sz w:val="22"/>
          <w:szCs w:val="22"/>
        </w:rPr>
      </w:pPr>
      <w:r>
        <w:rPr>
          <w:rFonts w:ascii="Arial" w:hAnsi="Arial"/>
          <w:b/>
          <w:sz w:val="24"/>
        </w:rPr>
        <w:t xml:space="preserve">License: </w:t>
      </w:r>
      <w:r>
        <w:rPr>
          <w:rFonts w:ascii="Arial" w:hAnsi="Arial"/>
          <w:sz w:val="21"/>
        </w:rPr>
        <w:t>EPL and ASL 2.0</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(3)v2e8RDuuC3mjGEDJovqaxHxlgydSa51NJfM3H3wM8y6t5R+a+Q6NYLloplvO+eZbK/LY3vUd
GkvjWMM6/8UTjF97vaAxBX+Ahw7jOnlYJkFBtLUXh2cSzoszQLElt1EuuSdwyRvhTEoexTN8
Ix7+4LtiW95c9o5ZaWFmErirpRDJY3yCD0BcLXmpKgxPwRInUsM+OhzIPraPObAhY7J18E2F
WnEBjyJcXQ1wm+tVBO</vt:lpwstr>
  </property>
  <property fmtid="{D5CDD505-2E9C-101B-9397-08002B2CF9AE}" pid="11" name="_2015_ms_pID_7253431">
    <vt:lpwstr>OTPR4Pd2zCn6jbfkAxlBuqvg7/mzn4uS9HyxukAnKV9uU6YVAldT4D
QMAJ0T41YTwRkMYfpbqQaCTReL4qxQOxnjzkcLeZuFs+nkWRmphwDasiYidw06Xa65NumXzP
JOoX1zgVsMy+Ouk9WcefqA/LxcXfX1dz/pvyhlf1N/CUr6sJgtFuksh3RhXhewze8xsKnNOF
Ds2my0cU4tet6XGyZUwSFfeJHOxDimpxqe89</vt:lpwstr>
  </property>
  <property fmtid="{D5CDD505-2E9C-101B-9397-08002B2CF9AE}" pid="12" name="_2015_ms_pID_7253432">
    <vt:lpwstr>d0vfou4wG3JYtOzI6KyHRC6nEKPVRFzi0ClK
jSaOe3fqVRqbYLnzQQEAqKPpO5TCZb1lBOVGb3sIWD5vHsTohZ0=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