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2B1" w:rsidRDefault="00C80BF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72B1" w:rsidRDefault="009072B1">
      <w:pPr>
        <w:spacing w:line="420" w:lineRule="exact"/>
        <w:jc w:val="center"/>
        <w:rPr>
          <w:rFonts w:ascii="Arial" w:hAnsi="Arial" w:cs="Arial"/>
          <w:b/>
          <w:snapToGrid/>
          <w:sz w:val="32"/>
          <w:szCs w:val="32"/>
        </w:rPr>
      </w:pPr>
    </w:p>
    <w:p w:rsidR="009072B1" w:rsidRDefault="00C80BF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72B1" w:rsidRDefault="009072B1">
      <w:pPr>
        <w:spacing w:line="420" w:lineRule="exact"/>
        <w:jc w:val="both"/>
        <w:rPr>
          <w:rFonts w:ascii="Arial" w:hAnsi="Arial" w:cs="Arial"/>
          <w:snapToGrid/>
        </w:rPr>
      </w:pPr>
    </w:p>
    <w:p w:rsidR="009072B1" w:rsidRDefault="00C80B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72B1" w:rsidRDefault="00C80B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72B1" w:rsidRDefault="009072B1">
      <w:pPr>
        <w:spacing w:line="420" w:lineRule="exact"/>
        <w:jc w:val="both"/>
        <w:rPr>
          <w:rFonts w:ascii="Arial" w:hAnsi="Arial" w:cs="Arial"/>
          <w:i/>
          <w:snapToGrid/>
          <w:color w:val="0099FF"/>
          <w:sz w:val="18"/>
          <w:szCs w:val="18"/>
        </w:rPr>
      </w:pPr>
    </w:p>
    <w:p w:rsidR="009072B1" w:rsidRDefault="00C80B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72B1" w:rsidRDefault="009072B1">
      <w:pPr>
        <w:pStyle w:val="a8"/>
        <w:spacing w:before="0" w:after="0" w:line="240" w:lineRule="auto"/>
        <w:jc w:val="left"/>
        <w:rPr>
          <w:rFonts w:ascii="Arial" w:hAnsi="Arial" w:cs="Arial"/>
          <w:bCs w:val="0"/>
          <w:sz w:val="21"/>
          <w:szCs w:val="21"/>
        </w:rPr>
      </w:pPr>
    </w:p>
    <w:p w:rsidR="009072B1" w:rsidRDefault="00C80BF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python-suds2 1.1.1</w:t>
      </w:r>
    </w:p>
    <w:p w:rsidR="009072B1" w:rsidRDefault="00C80BFE">
      <w:pPr>
        <w:rPr>
          <w:rFonts w:ascii="Arial" w:hAnsi="Arial" w:cs="Arial"/>
          <w:b/>
        </w:rPr>
      </w:pPr>
      <w:r>
        <w:rPr>
          <w:rFonts w:ascii="Arial" w:hAnsi="Arial" w:cs="Arial"/>
          <w:b/>
        </w:rPr>
        <w:t xml:space="preserve">Copyright notice: </w:t>
      </w:r>
    </w:p>
    <w:p w:rsidR="009072B1" w:rsidRDefault="00C80BFE">
      <w:pPr>
        <w:pStyle w:val="Default"/>
        <w:rPr>
          <w:rFonts w:ascii="宋体" w:hAnsi="宋体" w:cs="宋体"/>
          <w:sz w:val="22"/>
          <w:szCs w:val="22"/>
        </w:rPr>
      </w:pPr>
      <w:r>
        <w:rPr>
          <w:rFonts w:ascii="宋体" w:hAnsi="宋体"/>
          <w:sz w:val="22"/>
        </w:rPr>
        <w:t>Copyright (C) 2007 Free Software Foundation, Inc. &lt;</w:t>
      </w:r>
      <w:r w:rsidR="009B1E0A">
        <w:rPr>
          <w:rFonts w:ascii="宋体" w:hAnsi="宋体"/>
          <w:sz w:val="22"/>
        </w:rPr>
        <w:t>http:fsf.org/&gt;</w:t>
      </w:r>
      <w:bookmarkStart w:id="0" w:name="_GoBack"/>
      <w:bookmarkEnd w:id="0"/>
      <w:r>
        <w:rPr>
          <w:rFonts w:ascii="宋体" w:hAnsi="宋体"/>
          <w:sz w:val="22"/>
        </w:rPr>
        <w:br/>
        <w:t xml:space="preserve">copyright = u2020, </w:t>
      </w:r>
      <w:proofErr w:type="spellStart"/>
      <w:r>
        <w:rPr>
          <w:rFonts w:ascii="宋体" w:hAnsi="宋体"/>
          <w:sz w:val="22"/>
        </w:rPr>
        <w:t>Jurko</w:t>
      </w:r>
      <w:proofErr w:type="spellEnd"/>
      <w:r>
        <w:rPr>
          <w:rFonts w:ascii="宋体" w:hAnsi="宋体"/>
          <w:sz w:val="22"/>
        </w:rPr>
        <w:t xml:space="preserve"> </w:t>
      </w:r>
      <w:proofErr w:type="spellStart"/>
      <w:r>
        <w:rPr>
          <w:rFonts w:ascii="宋体" w:hAnsi="宋体"/>
          <w:sz w:val="22"/>
        </w:rPr>
        <w:t>Gospodnetić</w:t>
      </w:r>
      <w:proofErr w:type="spellEnd"/>
      <w:r>
        <w:rPr>
          <w:rFonts w:ascii="宋体" w:hAnsi="宋体"/>
          <w:sz w:val="22"/>
        </w:rPr>
        <w:t>/suds-community</w:t>
      </w:r>
      <w:r>
        <w:rPr>
          <w:rFonts w:ascii="宋体" w:hAnsi="宋体"/>
          <w:sz w:val="22"/>
        </w:rPr>
        <w:br/>
      </w:r>
    </w:p>
    <w:p w:rsidR="009072B1" w:rsidRDefault="00C80BFE">
      <w:pPr>
        <w:pStyle w:val="Default"/>
        <w:rPr>
          <w:rFonts w:ascii="宋体" w:hAnsi="宋体" w:cs="宋体"/>
          <w:sz w:val="22"/>
          <w:szCs w:val="22"/>
        </w:rPr>
      </w:pPr>
      <w:r>
        <w:rPr>
          <w:b/>
        </w:rPr>
        <w:t xml:space="preserve">License: </w:t>
      </w:r>
      <w:r>
        <w:rPr>
          <w:sz w:val="21"/>
        </w:rPr>
        <w:t>LGPLv3+</w:t>
      </w:r>
    </w:p>
    <w:p w:rsidR="009072B1" w:rsidRDefault="00C80BFE">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w:t>
      </w:r>
      <w:r>
        <w:rPr>
          <w:rFonts w:ascii="Times New Roman" w:hAnsi="Times New Roman"/>
          <w:sz w:val="21"/>
        </w:rPr>
        <w:t>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version of the GNU Lesser General Public License incorporates the terms and conditions of version 3 </w:t>
      </w:r>
      <w:r>
        <w:rPr>
          <w:rFonts w:ascii="Times New Roman" w:hAnsi="Times New Roman"/>
          <w:sz w:val="21"/>
        </w:rPr>
        <w:t>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of the GNU Lesser General Public License, and the "GNU GPL" </w:t>
      </w:r>
      <w:r>
        <w:rPr>
          <w:rFonts w:ascii="Times New Roman" w:hAnsi="Times New Roman"/>
          <w:sz w:val="21"/>
        </w:rPr>
        <w:lastRenderedPageBreak/>
        <w:t>refers to version 3 of th</w:t>
      </w:r>
      <w:r>
        <w:rPr>
          <w:rFonts w:ascii="Times New Roman" w:hAnsi="Times New Roman"/>
          <w:sz w:val="21"/>
        </w:rPr>
        <w:t>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w:t>
      </w:r>
      <w:r>
        <w:rPr>
          <w:rFonts w:ascii="Times New Roman" w:hAnsi="Times New Roman"/>
          <w:sz w:val="21"/>
        </w:rPr>
        <w:t>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w:t>
      </w:r>
      <w:r>
        <w:rPr>
          <w:rFonts w:ascii="Times New Roman" w:hAnsi="Times New Roman"/>
          <w:sz w:val="21"/>
        </w:rPr>
        <w:t>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w:t>
      </w:r>
      <w:r>
        <w:rPr>
          <w:rFonts w:ascii="Times New Roman" w:hAnsi="Times New Roman"/>
          <w:sz w:val="21"/>
        </w:rPr>
        <w:t xml:space="preserve">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w:t>
      </w:r>
      <w:r>
        <w:rPr>
          <w:rFonts w:ascii="Times New Roman" w:hAnsi="Times New Roman"/>
          <w:sz w:val="21"/>
        </w:rPr>
        <w:t xml:space="preserve">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w:t>
      </w:r>
      <w:r>
        <w:rPr>
          <w:rFonts w:ascii="Times New Roman" w:hAnsi="Times New Roman"/>
          <w:sz w:val="21"/>
        </w:rPr>
        <w:t>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w:t>
      </w:r>
      <w:r>
        <w:rPr>
          <w:rFonts w:ascii="Times New Roman" w:hAnsi="Times New Roman"/>
          <w:sz w:val="21"/>
        </w:rPr>
        <w:t>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w:t>
      </w:r>
      <w:r>
        <w:rPr>
          <w:rFonts w:ascii="Times New Roman" w:hAnsi="Times New Roman"/>
          <w:sz w:val="21"/>
        </w:rPr>
        <w: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w:t>
      </w:r>
      <w:r>
        <w:rPr>
          <w:rFonts w:ascii="Times New Roman" w:hAnsi="Times New Roman"/>
          <w:sz w:val="21"/>
        </w:rPr>
        <w:t xml:space="preserve">bject code form of an Application may incorporate material from a header file that is part of the Library. You may convey such object code under terms of your choice, provided that, if the incorporated material is not limited to numerical parameters, data </w:t>
      </w:r>
      <w:r>
        <w:rPr>
          <w:rFonts w:ascii="Times New Roman" w:hAnsi="Times New Roman"/>
          <w:sz w:val="21"/>
        </w:rPr>
        <w:t>structure layouts and accessors,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w:t>
      </w:r>
      <w:r>
        <w:rPr>
          <w:rFonts w:ascii="Times New Roman" w:hAnsi="Times New Roman"/>
          <w:sz w:val="21"/>
        </w:rPr>
        <w:t>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w:t>
      </w:r>
      <w:r>
        <w:rPr>
          <w:rFonts w:ascii="Times New Roman" w:hAnsi="Times New Roman"/>
          <w:sz w:val="21"/>
        </w:rPr>
        <w:t xml:space="preserve">ation of the portions of the Library contained in the Combined Work and reverse engineering for debugging </w:t>
      </w:r>
      <w:r>
        <w:rPr>
          <w:rFonts w:ascii="Times New Roman" w:hAnsi="Times New Roman"/>
          <w:sz w:val="21"/>
        </w:rPr>
        <w:lastRenderedPageBreak/>
        <w:t>such modifications, if you also do each of the following</w:t>
      </w:r>
      <w:proofErr w:type="gramStart"/>
      <w:r>
        <w:rPr>
          <w:rFonts w:ascii="Times New Roman" w:hAnsi="Times New Roman"/>
          <w:sz w:val="21"/>
        </w:rPr>
        <w:t>:</w:t>
      </w:r>
      <w:proofErr w:type="gramEnd"/>
      <w:r>
        <w:rPr>
          <w:rFonts w:ascii="Times New Roman" w:hAnsi="Times New Roman"/>
          <w:sz w:val="21"/>
        </w:rPr>
        <w:br/>
        <w:t xml:space="preserve">a) Give prominent notice with each copy of the Combined Work that the Library is used in it </w:t>
      </w:r>
      <w:r>
        <w:rPr>
          <w:rFonts w:ascii="Times New Roman" w:hAnsi="Times New Roman"/>
          <w:sz w:val="21"/>
        </w:rPr>
        <w:t>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w:t>
      </w:r>
      <w:r>
        <w:rPr>
          <w:rFonts w:ascii="Times New Roman" w:hAnsi="Times New Roman"/>
          <w:sz w:val="21"/>
        </w:rPr>
        <w:t xml:space="preserve"> 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w:t>
      </w:r>
      <w:r>
        <w:rPr>
          <w:rFonts w:ascii="Times New Roman" w:hAnsi="Times New Roman"/>
          <w:sz w:val="21"/>
        </w:rPr>
        <w:t>plication Code in a form suitable for, and under terms that permit, the user to recombine or relink the Application with a modified version of the Linked Version to produce a modified Combined Work, in the manner specified by section 6 of the GNU GPL for c</w:t>
      </w:r>
      <w:r>
        <w:rPr>
          <w:rFonts w:ascii="Times New Roman" w:hAnsi="Times New Roman"/>
          <w:sz w:val="21"/>
        </w:rPr>
        <w:t>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w:t>
      </w:r>
      <w:r>
        <w:rPr>
          <w:rFonts w:ascii="Times New Roman" w:hAnsi="Times New Roman"/>
          <w:sz w:val="21"/>
        </w:rPr>
        <w:t xml:space="preserve">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w:t>
      </w:r>
      <w:r>
        <w:rPr>
          <w:rFonts w:ascii="Times New Roman" w:hAnsi="Times New Roman"/>
          <w:sz w:val="21"/>
        </w:rPr>
        <w:t>t that such information is necessary to install and execute a modified version of the Combined Work produced by recombining or relinking the Application with a modified version of the Linked Version. (If you use option 4d0, the Installation Information mus</w:t>
      </w:r>
      <w:r>
        <w:rPr>
          <w:rFonts w:ascii="Times New Roman" w:hAnsi="Times New Roman"/>
          <w:sz w:val="21"/>
        </w:rPr>
        <w:t>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w:t>
      </w:r>
      <w:r>
        <w:rPr>
          <w:rFonts w:ascii="Times New Roman" w:hAnsi="Times New Roman"/>
          <w:sz w:val="21"/>
        </w:rPr>
        <w:t>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w:t>
      </w:r>
      <w:r>
        <w:rPr>
          <w:rFonts w:ascii="Times New Roman" w:hAnsi="Times New Roman"/>
          <w:sz w:val="21"/>
        </w:rPr>
        <w:t>s of your choice, if you do both of the following</w:t>
      </w:r>
      <w:proofErr w:type="gramStart"/>
      <w:r>
        <w:rPr>
          <w:rFonts w:ascii="Times New Roman" w:hAnsi="Times New Roman"/>
          <w:sz w:val="21"/>
        </w:rPr>
        <w:t>:</w:t>
      </w:r>
      <w:proofErr w:type="gramEnd"/>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w:t>
      </w:r>
      <w:r>
        <w:rPr>
          <w:rFonts w:ascii="Times New Roman" w:hAnsi="Times New Roman"/>
          <w:sz w:val="21"/>
        </w:rPr>
        <w:t>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w:t>
      </w:r>
      <w:r>
        <w:rPr>
          <w:rFonts w:ascii="Times New Roman" w:hAnsi="Times New Roman"/>
          <w:sz w:val="21"/>
        </w:rPr>
        <w:t>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w:t>
      </w:r>
      <w:r>
        <w:rPr>
          <w:rFonts w:ascii="Times New Roman" w:hAnsi="Times New Roman"/>
          <w:sz w:val="21"/>
        </w:rPr>
        <w:t>ion number. If the Library as you received it specifies that a certain numbered version of the GNU Lesser General Public License "or any later version" applies to it, you have the option of following the terms and conditions either of that published versio</w:t>
      </w:r>
      <w:r>
        <w:rPr>
          <w:rFonts w:ascii="Times New Roman" w:hAnsi="Times New Roman"/>
          <w:sz w:val="21"/>
        </w:rPr>
        <w:t>n or of any later version published by the Free Software Foundation. If the Library as you received it does not specify a version number of the GNU Lesser General Public License, you may choose any version of the GNU Lesser General Public License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Library as you received it specifies that a proxy can decide whether future versions of the GNU Lesser General Public License shall apply, that proxy's public statement of acceptance of any version is permanen</w:t>
      </w:r>
      <w:r>
        <w:rPr>
          <w:rFonts w:ascii="Times New Roman" w:hAnsi="Times New Roman"/>
          <w:sz w:val="21"/>
        </w:rPr>
        <w:t>t authorization for you to choose that version for the Library.</w:t>
      </w:r>
    </w:p>
    <w:p w:rsidR="009072B1" w:rsidRDefault="00C80BF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072B1" w:rsidRDefault="00C80BFE">
      <w:r>
        <w:rPr>
          <w:rFonts w:ascii="Arial" w:hAnsi="Arial" w:cs="Arial"/>
        </w:rPr>
        <w:t xml:space="preserve">This product contains software whose rights holders license it on the terms of the GNU General Public License, version 2 (GPLv2) and/or other open source software licenses. We </w:t>
      </w:r>
      <w:r>
        <w:rPr>
          <w:rFonts w:ascii="Arial" w:hAnsi="Arial" w:cs="Arial"/>
        </w:rPr>
        <w:t>will provide you and any third party with the source code of the software licensed under an open source software license if you send us a written request by mail or email to the following addresses:</w:t>
      </w:r>
      <w:r>
        <w:t xml:space="preserve"> </w:t>
      </w:r>
    </w:p>
    <w:p w:rsidR="009072B1" w:rsidRDefault="00C80BFE">
      <w:pPr>
        <w:rPr>
          <w:rFonts w:ascii="Arial" w:hAnsi="Arial" w:cs="Arial"/>
          <w:color w:val="0000FF"/>
          <w:u w:val="single"/>
        </w:rPr>
      </w:pPr>
      <w:r>
        <w:rPr>
          <w:rFonts w:ascii="Arial" w:hAnsi="Arial" w:cs="Arial" w:hint="eastAsia"/>
          <w:color w:val="0000FF"/>
          <w:u w:val="single"/>
        </w:rPr>
        <w:t>foss@huawei.com</w:t>
      </w:r>
    </w:p>
    <w:p w:rsidR="009072B1" w:rsidRDefault="00C80BF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9072B1" w:rsidRDefault="00C80BF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9072B1" w:rsidRDefault="00C80BFE">
      <w:pPr>
        <w:rPr>
          <w:rFonts w:ascii="Arial" w:hAnsi="Arial" w:cs="Arial"/>
          <w:color w:val="000000"/>
        </w:rPr>
      </w:pPr>
      <w:r>
        <w:rPr>
          <w:rFonts w:ascii="Arial" w:hAnsi="Arial" w:cs="Arial"/>
          <w:color w:val="000000"/>
        </w:rPr>
        <w:t>This offer is valid to anyone in receipt of this information.</w:t>
      </w:r>
    </w:p>
    <w:p w:rsidR="009072B1" w:rsidRDefault="00C80BF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072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BFE" w:rsidRDefault="00C80BFE">
      <w:pPr>
        <w:spacing w:line="240" w:lineRule="auto"/>
      </w:pPr>
      <w:r>
        <w:separator/>
      </w:r>
    </w:p>
  </w:endnote>
  <w:endnote w:type="continuationSeparator" w:id="0">
    <w:p w:rsidR="00C80BFE" w:rsidRDefault="00C80B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72B1">
      <w:tc>
        <w:tcPr>
          <w:tcW w:w="1542" w:type="pct"/>
        </w:tcPr>
        <w:p w:rsidR="009072B1" w:rsidRDefault="00C80BFE">
          <w:pPr>
            <w:pStyle w:val="a6"/>
          </w:pPr>
          <w:r>
            <w:fldChar w:fldCharType="begin"/>
          </w:r>
          <w:r>
            <w:instrText xml:space="preserve"> DATE \@ "yyyy-MM-dd" </w:instrText>
          </w:r>
          <w:r>
            <w:fldChar w:fldCharType="separate"/>
          </w:r>
          <w:r w:rsidR="009B1E0A">
            <w:rPr>
              <w:noProof/>
            </w:rPr>
            <w:t>2022-09-02</w:t>
          </w:r>
          <w:r>
            <w:fldChar w:fldCharType="end"/>
          </w:r>
        </w:p>
      </w:tc>
      <w:tc>
        <w:tcPr>
          <w:tcW w:w="1853" w:type="pct"/>
        </w:tcPr>
        <w:p w:rsidR="009072B1" w:rsidRDefault="00C80BFE">
          <w:pPr>
            <w:pStyle w:val="a6"/>
            <w:ind w:firstLineChars="200" w:firstLine="360"/>
          </w:pPr>
          <w:r>
            <w:rPr>
              <w:rFonts w:hint="eastAsia"/>
            </w:rPr>
            <w:t>HUAWEI Confidential</w:t>
          </w:r>
        </w:p>
      </w:tc>
      <w:tc>
        <w:tcPr>
          <w:tcW w:w="1605" w:type="pct"/>
        </w:tcPr>
        <w:p w:rsidR="009072B1" w:rsidRDefault="00C80BFE">
          <w:pPr>
            <w:pStyle w:val="a6"/>
            <w:ind w:firstLine="360"/>
            <w:jc w:val="right"/>
          </w:pPr>
          <w:r>
            <w:t>Page</w:t>
          </w:r>
          <w:r>
            <w:fldChar w:fldCharType="begin"/>
          </w:r>
          <w:r>
            <w:instrText>PAGE</w:instrText>
          </w:r>
          <w:r>
            <w:fldChar w:fldCharType="separate"/>
          </w:r>
          <w:r w:rsidR="009B1E0A">
            <w:rPr>
              <w:noProof/>
            </w:rPr>
            <w:t>1</w:t>
          </w:r>
          <w:r>
            <w:fldChar w:fldCharType="end"/>
          </w:r>
          <w:r>
            <w:t>, Total</w:t>
          </w:r>
          <w:r>
            <w:fldChar w:fldCharType="begin"/>
          </w:r>
          <w:r>
            <w:instrText xml:space="preserve"> NUMPAGES  \* Arabic  \* MERGEFORMAT </w:instrText>
          </w:r>
          <w:r>
            <w:fldChar w:fldCharType="separate"/>
          </w:r>
          <w:r w:rsidR="009B1E0A">
            <w:rPr>
              <w:noProof/>
            </w:rPr>
            <w:t>4</w:t>
          </w:r>
          <w:r>
            <w:fldChar w:fldCharType="end"/>
          </w:r>
        </w:p>
      </w:tc>
    </w:tr>
  </w:tbl>
  <w:p w:rsidR="009072B1" w:rsidRDefault="009072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BFE" w:rsidRDefault="00C80BFE">
      <w:r>
        <w:separator/>
      </w:r>
    </w:p>
  </w:footnote>
  <w:footnote w:type="continuationSeparator" w:id="0">
    <w:p w:rsidR="00C80BFE" w:rsidRDefault="00C80B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72B1">
      <w:trPr>
        <w:cantSplit/>
        <w:trHeight w:hRule="exact" w:val="777"/>
      </w:trPr>
      <w:tc>
        <w:tcPr>
          <w:tcW w:w="492" w:type="pct"/>
          <w:tcBorders>
            <w:bottom w:val="single" w:sz="6" w:space="0" w:color="auto"/>
          </w:tcBorders>
        </w:tcPr>
        <w:p w:rsidR="009072B1" w:rsidRDefault="00C80BF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72B1" w:rsidRDefault="009072B1">
          <w:pPr>
            <w:ind w:left="420"/>
          </w:pPr>
        </w:p>
      </w:tc>
      <w:tc>
        <w:tcPr>
          <w:tcW w:w="3283" w:type="pct"/>
          <w:tcBorders>
            <w:bottom w:val="single" w:sz="6" w:space="0" w:color="auto"/>
          </w:tcBorders>
          <w:vAlign w:val="bottom"/>
        </w:tcPr>
        <w:p w:rsidR="009072B1" w:rsidRDefault="00C80BFE">
          <w:pPr>
            <w:pStyle w:val="a7"/>
            <w:ind w:firstLine="360"/>
          </w:pPr>
          <w:r>
            <w:t>OPEN SOURCE SOFTWARE NOTICE</w:t>
          </w:r>
        </w:p>
      </w:tc>
      <w:tc>
        <w:tcPr>
          <w:tcW w:w="1225" w:type="pct"/>
          <w:tcBorders>
            <w:bottom w:val="single" w:sz="6" w:space="0" w:color="auto"/>
          </w:tcBorders>
          <w:vAlign w:val="bottom"/>
        </w:tcPr>
        <w:p w:rsidR="009072B1" w:rsidRDefault="009072B1">
          <w:pPr>
            <w:pStyle w:val="a7"/>
            <w:ind w:firstLine="33"/>
          </w:pPr>
        </w:p>
      </w:tc>
    </w:tr>
  </w:tbl>
  <w:p w:rsidR="009072B1" w:rsidRDefault="009072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72B1"/>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0A"/>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BF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E4C5AB-913A-4627-9ADE-91364352B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1404</Words>
  <Characters>8005</Characters>
  <Application>Microsoft Office Word</Application>
  <DocSecurity>0</DocSecurity>
  <Lines>66</Lines>
  <Paragraphs>18</Paragraphs>
  <ScaleCrop>false</ScaleCrop>
  <Company>Huawei Technologies Co.,Ltd.</Company>
  <LinksUpToDate>false</LinksUpToDate>
  <CharactersWithSpaces>9391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(3)bdLKI9IN2fM5psKia3gXLJN+4HYUa+Wno0OY0s7DUp8XeIC5X8K2+M1vWQLCVW/IOaBq6AUa
ie15ntObfOqgfk0dZGnshIHZ/rIkq3HvzEshvwaToPO3t+39SIng7n9GfBP5NkbiL/SHD8K4
8g3Q20UZypq2wLaYVK6fFbY/YVAasVIZxKRgm71v3pEfQAr12Cis87/mTrZ95zJ2ZsWZrYbb
v3KJzTodV5dH4HWqHJ</vt:lpwstr>
  </property>
  <property fmtid="{D5CDD505-2E9C-101B-9397-08002B2CF9AE}" pid="11" name="_2015_ms_pID_7253431">
    <vt:lpwstr>NPWDbvqwkzEDbSYtni4BCfKBvy8wse8nXlHtT0cXADOMg8Hj11/z+i
/L1Rsz+hhYnR6Pb5BD6/4hus0LnjACzzxznTT89ppcfEK+tGXLx1zc3fKwlJ0lvPWLt8AJJS
+5k5x0dlsNtxl1DK0XjZWmIeevZfwK7y4GUeaGtvX2DAPU6eWpi3BBv0/59Ku7bcDYr7g1Sp
g2WMa22LC7Vh3y9SzmMUn7l5oIKgBBNUvkJJ</vt:lpwstr>
  </property>
  <property fmtid="{D5CDD505-2E9C-101B-9397-08002B2CF9AE}" pid="12" name="_2015_ms_pID_7253432">
    <vt:lpwstr>aQh/+RUozyzfKaj0RdiupoenvAS+jT5KC5EG
wgnQ010IIiCZexr34Wc4EvRIyLb8mJUG8xLWcIMHJeusF8LhgHE=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1662100385</vt:lpwstr>
  </property>
</Properties>
</file>