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capstone 4.0.2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2003-2013 University of Illinois at Urbana-Champaign.</w:t>
        <w:br/>
        <w:t>Copyright (c) 1992, 1993 The Regents of the University of California.  All rights reserved.</w:t>
        <w:br/>
        <w:t>Copyright 1998-2001 Karl Stenerud.  All rights reserved.</w:t>
        <w:br/>
        <w:t>Copyright (c) 2000-2006 Apple Computer, Inc. All rights reserved.</w:t>
        <w:br/>
        <w:t>Copyright (c) 1995 NeXT Computer, Inc. All Rights Reserved</w:t>
        <w:br/>
        <w:t>Copyright (c) 2015, Unicorn contributors All rights reserved.</w:t>
        <w:br/>
        <w:t>Copyright (c) 2013, COSEINC.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