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D0038D" w:rsidRPr="00D0038D">
        <w:rPr>
          <w:rFonts w:ascii="微软雅黑" w:eastAsia="微软雅黑" w:hAnsi="微软雅黑" w:cs="宋体"/>
          <w:b w:val="0"/>
          <w:snapToGrid/>
          <w:sz w:val="21"/>
          <w:szCs w:val="21"/>
        </w:rPr>
        <w:t>vcftools</w:t>
      </w:r>
      <w:r w:rsidR="00D0038D">
        <w:rPr>
          <w:rFonts w:ascii="微软雅黑" w:eastAsia="微软雅黑" w:hAnsi="微软雅黑" w:cs="宋体"/>
          <w:b w:val="0"/>
          <w:snapToGrid/>
          <w:sz w:val="21"/>
          <w:szCs w:val="21"/>
        </w:rPr>
        <w:t xml:space="preserve"> </w:t>
      </w:r>
      <w:r w:rsidR="00D0038D" w:rsidRPr="00D0038D">
        <w:rPr>
          <w:rFonts w:ascii="微软雅黑" w:eastAsia="微软雅黑" w:hAnsi="微软雅黑" w:cs="宋体"/>
          <w:b w:val="0"/>
          <w:snapToGrid/>
          <w:sz w:val="21"/>
          <w:szCs w:val="21"/>
        </w:rPr>
        <w:t>0.1.16</w:t>
      </w:r>
    </w:p>
    <w:p w:rsidR="00866C1C" w:rsidRPr="0053669E" w:rsidRDefault="003611B1" w:rsidP="00850572">
      <w:pPr>
        <w:rPr>
          <w:rFonts w:ascii="Arial" w:hAnsi="Arial" w:cs="Arial"/>
          <w:b/>
        </w:rPr>
      </w:pPr>
      <w:r w:rsidRPr="0053669E">
        <w:rPr>
          <w:rFonts w:ascii="Arial" w:hAnsi="Arial" w:cs="Arial"/>
          <w:b/>
        </w:rPr>
        <w:t xml:space="preserve">Copyright notice: </w:t>
      </w:r>
    </w:p>
    <w:p w:rsidR="00710263" w:rsidRPr="00710263" w:rsidRDefault="00710263" w:rsidP="00710263">
      <w:pPr>
        <w:pStyle w:val="Default"/>
        <w:rPr>
          <w:rFonts w:ascii="宋体" w:hAnsi="宋体" w:cs="宋体"/>
          <w:sz w:val="22"/>
          <w:szCs w:val="22"/>
        </w:rPr>
      </w:pPr>
      <w:r w:rsidRPr="00710263">
        <w:rPr>
          <w:rFonts w:ascii="宋体" w:hAnsi="宋体" w:cs="宋体"/>
          <w:sz w:val="22"/>
          <w:szCs w:val="22"/>
        </w:rPr>
        <w:t>Copyright (c) 2008 Broad Institute / Massachusetts Institute of Technology 2011, 2012 Attractive Chaos &lt;attractor@live.co.uk&gt;</w:t>
      </w:r>
    </w:p>
    <w:p w:rsidR="00710263" w:rsidRPr="00710263" w:rsidRDefault="00710263" w:rsidP="00710263">
      <w:pPr>
        <w:pStyle w:val="Default"/>
        <w:rPr>
          <w:rFonts w:ascii="宋体" w:hAnsi="宋体" w:cs="宋体"/>
          <w:sz w:val="22"/>
          <w:szCs w:val="22"/>
        </w:rPr>
      </w:pPr>
      <w:r w:rsidRPr="00710263">
        <w:rPr>
          <w:rFonts w:ascii="宋体" w:hAnsi="宋体" w:cs="宋体"/>
          <w:sz w:val="22"/>
          <w:szCs w:val="22"/>
        </w:rPr>
        <w:t>2010 by Attractive Chaos &lt;attractor@live.co.uk&gt;</w:t>
      </w:r>
    </w:p>
    <w:p w:rsidR="00710263" w:rsidRPr="00710263" w:rsidRDefault="00710263" w:rsidP="00710263">
      <w:pPr>
        <w:pStyle w:val="Default"/>
        <w:rPr>
          <w:rFonts w:ascii="宋体" w:hAnsi="宋体" w:cs="宋体"/>
          <w:sz w:val="22"/>
          <w:szCs w:val="22"/>
        </w:rPr>
      </w:pPr>
      <w:r w:rsidRPr="00710263">
        <w:rPr>
          <w:rFonts w:ascii="宋体" w:hAnsi="宋体" w:cs="宋体"/>
          <w:sz w:val="22"/>
          <w:szCs w:val="22"/>
        </w:rPr>
        <w:t>Copyright (C) 2007 Free Software Foundation, Inc. &lt;http:fsf.org/&gt;</w:t>
      </w:r>
    </w:p>
    <w:p w:rsidR="00710263" w:rsidRPr="00710263" w:rsidRDefault="00710263" w:rsidP="00710263">
      <w:pPr>
        <w:pStyle w:val="Default"/>
        <w:rPr>
          <w:rFonts w:ascii="宋体" w:hAnsi="宋体" w:cs="宋体"/>
          <w:sz w:val="22"/>
          <w:szCs w:val="22"/>
        </w:rPr>
      </w:pPr>
      <w:r w:rsidRPr="00710263">
        <w:rPr>
          <w:rFonts w:ascii="宋体" w:hAnsi="宋体" w:cs="宋体"/>
          <w:sz w:val="22"/>
          <w:szCs w:val="22"/>
        </w:rPr>
        <w:t>LOG.printLOG("(C) Adam Auton and Anthony Marcketta 2009\n\n");</w:t>
      </w:r>
    </w:p>
    <w:p w:rsidR="00710263" w:rsidRPr="00710263" w:rsidRDefault="00710263" w:rsidP="00710263">
      <w:pPr>
        <w:pStyle w:val="Default"/>
        <w:rPr>
          <w:rFonts w:ascii="宋体" w:hAnsi="宋体" w:cs="宋体"/>
          <w:sz w:val="22"/>
          <w:szCs w:val="22"/>
        </w:rPr>
      </w:pPr>
      <w:r w:rsidRPr="00710263">
        <w:rPr>
          <w:rFonts w:ascii="宋体" w:hAnsi="宋体" w:cs="宋体"/>
          <w:sz w:val="22"/>
          <w:szCs w:val="22"/>
        </w:rPr>
        <w:t>Copyright (c) 2008 by Genome Research Ltd (GRL).</w:t>
      </w:r>
    </w:p>
    <w:p w:rsidR="00710263" w:rsidRPr="00710263" w:rsidRDefault="00710263" w:rsidP="00710263">
      <w:pPr>
        <w:pStyle w:val="Default"/>
        <w:rPr>
          <w:rFonts w:ascii="宋体" w:hAnsi="宋体" w:cs="宋体"/>
          <w:sz w:val="22"/>
          <w:szCs w:val="22"/>
        </w:rPr>
      </w:pPr>
      <w:r w:rsidRPr="00710263">
        <w:rPr>
          <w:rFonts w:ascii="宋体" w:hAnsi="宋体" w:cs="宋体"/>
          <w:sz w:val="22"/>
          <w:szCs w:val="22"/>
        </w:rPr>
        <w:t>Copyright (c) 2008 Broad Institute / Massachusetts Institute of Technology 2011 Attractive Chaos &lt;attractor@live.co.uk&gt;</w:t>
      </w:r>
    </w:p>
    <w:p w:rsidR="006A7E7B" w:rsidRDefault="00710263" w:rsidP="00710263">
      <w:pPr>
        <w:pStyle w:val="Default"/>
        <w:rPr>
          <w:rFonts w:ascii="宋体" w:hAnsi="宋体" w:cs="宋体"/>
          <w:sz w:val="22"/>
          <w:szCs w:val="22"/>
        </w:rPr>
      </w:pPr>
      <w:r w:rsidRPr="00710263">
        <w:rPr>
          <w:rFonts w:ascii="宋体" w:hAnsi="宋体" w:cs="宋体"/>
          <w:sz w:val="22"/>
          <w:szCs w:val="22"/>
        </w:rPr>
        <w:t xml:space="preserve">Copyright (c) 2008, 2009, 2011 by Attractive Chaos </w:t>
      </w:r>
      <w:hyperlink r:id="rId7" w:history="1">
        <w:r w:rsidRPr="0054787F">
          <w:rPr>
            <w:rStyle w:val="a7"/>
            <w:rFonts w:ascii="宋体" w:hAnsi="宋体" w:cs="宋体"/>
            <w:sz w:val="22"/>
            <w:szCs w:val="22"/>
          </w:rPr>
          <w:t>attractor@live.co.uk</w:t>
        </w:r>
      </w:hyperlink>
    </w:p>
    <w:p w:rsidR="00710263" w:rsidRPr="00FF5A71" w:rsidRDefault="00710263" w:rsidP="00710263">
      <w:pPr>
        <w:pStyle w:val="Default"/>
        <w:rPr>
          <w:rFonts w:ascii="微软雅黑" w:eastAsia="微软雅黑" w:hAnsi="微软雅黑" w:cs="宋体" w:hint="eastAsia"/>
          <w:bCs/>
          <w:sz w:val="21"/>
          <w:szCs w:val="21"/>
        </w:rPr>
      </w:pPr>
      <w:bookmarkStart w:id="0" w:name="_GoBack"/>
      <w:bookmarkEnd w:id="0"/>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0905D6" w:rsidRPr="000905D6">
        <w:rPr>
          <w:color w:val="auto"/>
          <w:sz w:val="21"/>
          <w:szCs w:val="21"/>
        </w:rPr>
        <w:t>LGPLv3</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GNU LESSER GENERAL PUBLIC LICENSE</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Version 3, 29 June 2007</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Copyright ? 2007 Free Software Foundation, Inc. &lt;https://fsf.org/&gt;</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lastRenderedPageBreak/>
        <w:t>Everyone is permitted to copy and distribute verbatim copies of this license document, but changing it is not allowed.</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This version of the GNU Lesser General Public License incorporates the terms and conditions of version 3 of the GNU General Public License, supplemented by the additional permissions listed below.</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0. Additional Definitions.</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As used herein, “this License” refers to version 3 of the GNU Lesser General Public License, and the “GNU GPL” refers to version 3 of the GNU General Public License.</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hint="eastAsia"/>
          <w:snapToGrid w:val="0"/>
          <w:color w:val="auto"/>
          <w:sz w:val="21"/>
          <w:szCs w:val="21"/>
        </w:rPr>
        <w:t>“</w:t>
      </w:r>
      <w:r w:rsidRPr="00CD4E17">
        <w:rPr>
          <w:rFonts w:ascii="Times New Roman" w:hAnsi="Times New Roman" w:cs="Times New Roman"/>
          <w:snapToGrid w:val="0"/>
          <w:color w:val="auto"/>
          <w:sz w:val="21"/>
          <w:szCs w:val="21"/>
        </w:rPr>
        <w:t>The Library” refers to a covered work governed by this License, other than an Application or a Combined Work as defined below.</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An “Application” is any work that makes use of an interface provided by the Library, but which is not otherwise based on the Library. Defining a subclass of a class defined by the Library is deemed a mode of using an interface provided by the Library.</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A “Combined Work” is a work produced by combining or linking an Application with the Library. The particular version of the Library with which the Combined Work was made is also called the “Linked Version”.</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1. Exception to Section 3 of the GNU GPL.</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You may convey a covered work under sections 3 and 4 of this License without being bound by section 3 of the GNU GPL.</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2. Conveying Modified Versions.</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a) under this License, provided that you make a good faith effort to ensure that, in the event an Application does not supply the function or data, the facility still operates, and performs whatever part of its purpose remains meaningful, or</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b) under the GNU GPL, with none of the additional permissions of this License applicable to that copy.</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3. Object Code Incorporating Material from Library Header Files.</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lastRenderedPageBreak/>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a) Give prominent notice with each copy of the object code that the Library is used in it and that the Library and its use are covered by this License.</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b) Accompany the object code with a copy of the GNU GPL and this license document.</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4. Combined Works.</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a) Give prominent notice with each copy of the Combined Work that the Library is used in it and that the Library and its use are covered by this License.</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b) Accompany the Combined Work with a copy of the GNU GPL and this license document.</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c) For a Combined Work that displays copyright notices during execution, include the copyright notice for the Library among these notices, as well as a reference directing the user to the copies of the GNU GPL and this license document.</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d) Do one of the following:</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5. Combined Libraries.</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a) Accompany the combined library with a copy of the same work based on the Library, uncombined with any other library facilities, conveyed under the terms of this License.</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 xml:space="preserve">b) Give prominent notice with the combined library that part of it is a work based on the Library, and explaining </w:t>
      </w:r>
      <w:r w:rsidRPr="00CD4E17">
        <w:rPr>
          <w:rFonts w:ascii="Times New Roman" w:hAnsi="Times New Roman" w:cs="Times New Roman"/>
          <w:snapToGrid w:val="0"/>
          <w:color w:val="auto"/>
          <w:sz w:val="21"/>
          <w:szCs w:val="21"/>
        </w:rPr>
        <w:lastRenderedPageBreak/>
        <w:t>where to find the accompanying uncombined form of the same work.</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6. Revised Versions of the GNU Lesser General Public License.</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rsidR="00CD4E17" w:rsidRPr="00CD4E17" w:rsidRDefault="00CD4E17" w:rsidP="00CD4E17">
      <w:pPr>
        <w:pStyle w:val="Default"/>
        <w:rPr>
          <w:rFonts w:ascii="Times New Roman" w:hAnsi="Times New Roman" w:cs="Times New Roman"/>
          <w:snapToGrid w:val="0"/>
          <w:color w:val="auto"/>
          <w:sz w:val="21"/>
          <w:szCs w:val="21"/>
        </w:rPr>
      </w:pPr>
    </w:p>
    <w:p w:rsidR="003611B1"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052244" w:rsidRDefault="00052244" w:rsidP="00CD4E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6E3" w:rsidRDefault="009436E3" w:rsidP="001F7CE0">
      <w:pPr>
        <w:spacing w:line="240" w:lineRule="auto"/>
      </w:pPr>
      <w:r>
        <w:separator/>
      </w:r>
    </w:p>
  </w:endnote>
  <w:endnote w:type="continuationSeparator" w:id="0">
    <w:p w:rsidR="009436E3" w:rsidRDefault="009436E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0038D">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10263">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10263">
            <w:rPr>
              <w:noProof/>
            </w:rPr>
            <w:t>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6E3" w:rsidRDefault="009436E3" w:rsidP="001F7CE0">
      <w:pPr>
        <w:spacing w:line="240" w:lineRule="auto"/>
      </w:pPr>
      <w:r>
        <w:separator/>
      </w:r>
    </w:p>
  </w:footnote>
  <w:footnote w:type="continuationSeparator" w:id="0">
    <w:p w:rsidR="009436E3" w:rsidRDefault="009436E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2244"/>
    <w:rsid w:val="0005552B"/>
    <w:rsid w:val="00066017"/>
    <w:rsid w:val="00074943"/>
    <w:rsid w:val="00080AEA"/>
    <w:rsid w:val="00080B62"/>
    <w:rsid w:val="000905D6"/>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0263"/>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36E3"/>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4E17"/>
    <w:rsid w:val="00CD74BB"/>
    <w:rsid w:val="00CE41F4"/>
    <w:rsid w:val="00CE6DF5"/>
    <w:rsid w:val="00CF1522"/>
    <w:rsid w:val="00CF1BB8"/>
    <w:rsid w:val="00CF33DB"/>
    <w:rsid w:val="00CF3D69"/>
    <w:rsid w:val="00D0038D"/>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ttractor@live.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1474</Words>
  <Characters>8408</Characters>
  <Application>Microsoft Office Word</Application>
  <DocSecurity>0</DocSecurity>
  <Lines>70</Lines>
  <Paragraphs>19</Paragraphs>
  <ScaleCrop>false</ScaleCrop>
  <Company>Huawei Technologies Co.,Ltd.</Company>
  <LinksUpToDate>false</LinksUpToDate>
  <CharactersWithSpaces>9863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7</cp:revision>
  <dcterms:created xsi:type="dcterms:W3CDTF">2021-09-28T13:54:00Z</dcterms:created>
  <dcterms:modified xsi:type="dcterms:W3CDTF">2021-09-28T17:45:00Z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(3)qZyLxEefSei88J2eRQSEqBfEnIRW4UmrL/EGxu4JWb+lT1LUTLzGkUg8Uve9GUpCkBI6QNX/
IP/p+IWF+JBAigtrI0vQZlHvpy4EUUO4mJslrntzaf1OktIb7EFtIJJhAuEW6UDn2CB70/0P
EvjwnTaJA7gtrgOe/SGN7/XHmd4MVuzZzbx29T7fYt9aG2VqxwlgbK9a7LiS7nq+oWd2oQDt
hGMEhIFqOrcpTb8Pp/</vt:lpwstr>
  </property>
  <property fmtid="{D5CDD505-2E9C-101B-9397-08002B2CF9AE}" pid="11" name="_2015_ms_pID_7253431">
    <vt:lpwstr>/5WOoPhapbI5KRelFgZlt+jlodpLRhN+u0KOSrFGUv3asXbTdtEi2h
F5omdBE6lvcIAK8Z/Vo5cdyrXrssPi+gDQ+PxLD0qmIfnV3vU6nwP+mPP8TH8FhTISFdYt8z
hWXbf935qHMmMh3Yf3ma3rzSZumdFaXb+Z6KUfZw8BVaYACYDrrl5ABsSRozhj20J1g0Y6Vy
dQRPvT5kDlo0mMrdlGz55lyDAn7cnpYqo4hA</vt:lpwstr>
  </property>
  <property fmtid="{D5CDD505-2E9C-101B-9397-08002B2CF9AE}" pid="12" name="_2015_ms_pID_7253432">
    <vt:lpwstr>XPPlKKfG2Ld5HKwGdcERC9CKIxGl4s4VUdEW
OfY3pjHScL1LFQwL/2KC2HbFHe1xnMmed/Mu5AGEnpSLQUcPGZc=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1632851061</vt:lpwstr>
  </property>
</Properties>
</file>