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ipcalc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1997-2015 Red Hat, Inc. All rights reserved.</w:t>
        <w:br/>
        <w:t>Copyright (c) 2016 Nikos Mavrogiannopoulos</w:t>
        <w:br/>
        <w:t>Copyright 1991-1997, 1999-2014 Free Software Foundation, Inc.</w:t>
        <w:br/>
        <w:t>Copyright (c) 2016 Red Hat, Inc. All rights reserved.</w:t>
        <w:br/>
        <w:t>Copyright (c) 2019 Nikos Mavrogiannopoulos</w:t>
        <w:br/>
        <w:t>Copyright (c) 2010-2016  Joachim Nilsson</w:t>
        <w:br/>
        <w:t>Copyright (c) 2009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2018 Red Hat, Inc. All rights reserved.</w:t>
        <w:br/>
        <w:t>Copyright (C) 2019 Nikos Mavrogiannopoulos</w:t>
        <w:br/>
        <w:t>Copyright (c) 2015 Red Hat, Inc. All rights reserved.</w:t>
        <w:br/>
        <w:t>Copyright (c) 2003-2016  Simon Ekstrand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