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courier-unicode 2.2.3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2000-2003 Double Precision, Inc.</w:t>
        <w:br/>
        <w:t>Copyright (C) 2007 Free Software Foundation, Inc. &lt;http:fsf.org/&gt;</w:t>
        <w:br/>
        <w:t>Copyright 2000-2004 Double Precision, Inc.</w:t>
        <w:br/>
        <w:t>Copyright 2011 Double Precision, Inc.</w:t>
        <w:br/>
        <w:t>Copyright 2011-2020 Double Precision, Inc.</w:t>
        <w:br/>
        <w:t>Copyright 2011-2013 Double Precision, Inc.</w:t>
        <w:br/>
        <w:t>Copyright 2021 Double Precision, Inc.</w:t>
        <w:br/>
        <w:t>Copyright 2000-2021 Double Precision, Inc.</w:t>
        <w:br/>
        <w:t>Copyright 2020 Double Precision, Inc.</w:t>
        <w:br/>
        <w:t>Copyright 2000-2018 Double Precision, Inc.</w:t>
        <w:br/>
        <w:t>Copyright 2015 Double Precision, Inc.</w:t>
        <w:br/>
        <w:t>Copyright 2011-2021 Double Precision,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