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042" w:rsidRDefault="00AD31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2042" w:rsidRDefault="00272042">
      <w:pPr>
        <w:spacing w:line="420" w:lineRule="exact"/>
        <w:jc w:val="center"/>
        <w:rPr>
          <w:rFonts w:ascii="Arial" w:hAnsi="Arial" w:cs="Arial"/>
          <w:b/>
          <w:snapToGrid/>
          <w:sz w:val="32"/>
          <w:szCs w:val="32"/>
        </w:rPr>
      </w:pPr>
    </w:p>
    <w:p w:rsidR="00272042" w:rsidRDefault="00AD31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2042" w:rsidRDefault="00272042">
      <w:pPr>
        <w:spacing w:line="420" w:lineRule="exact"/>
        <w:jc w:val="both"/>
        <w:rPr>
          <w:rFonts w:ascii="Arial" w:hAnsi="Arial" w:cs="Arial"/>
          <w:snapToGrid/>
        </w:rPr>
      </w:pPr>
    </w:p>
    <w:p w:rsidR="00272042" w:rsidRDefault="00AD31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2042" w:rsidRDefault="00AD31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2042" w:rsidRDefault="00272042">
      <w:pPr>
        <w:spacing w:line="420" w:lineRule="exact"/>
        <w:jc w:val="both"/>
        <w:rPr>
          <w:rFonts w:ascii="Arial" w:hAnsi="Arial" w:cs="Arial"/>
          <w:i/>
          <w:snapToGrid/>
          <w:color w:val="0099FF"/>
          <w:sz w:val="18"/>
          <w:szCs w:val="18"/>
        </w:rPr>
      </w:pPr>
    </w:p>
    <w:p w:rsidR="00272042" w:rsidRDefault="00AD31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2042" w:rsidRDefault="00272042">
      <w:pPr>
        <w:pStyle w:val="a8"/>
        <w:spacing w:before="0" w:after="0" w:line="240" w:lineRule="auto"/>
        <w:jc w:val="left"/>
        <w:rPr>
          <w:rFonts w:ascii="Arial" w:hAnsi="Arial" w:cs="Arial"/>
          <w:bCs w:val="0"/>
          <w:sz w:val="21"/>
          <w:szCs w:val="21"/>
        </w:rPr>
      </w:pPr>
    </w:p>
    <w:p w:rsidR="00272042" w:rsidRDefault="00AD31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kiran-menu 2.3.0</w:t>
      </w:r>
    </w:p>
    <w:p w:rsidR="00272042" w:rsidRDefault="00AD310F">
      <w:pPr>
        <w:rPr>
          <w:rFonts w:ascii="Arial" w:hAnsi="Arial" w:cs="Arial"/>
          <w:b/>
        </w:rPr>
      </w:pPr>
      <w:r>
        <w:rPr>
          <w:rFonts w:ascii="Arial" w:hAnsi="Arial" w:cs="Arial"/>
          <w:b/>
        </w:rPr>
        <w:t xml:space="preserve">Copyright notice: </w:t>
      </w:r>
    </w:p>
    <w:p w:rsidR="00272042" w:rsidRDefault="00AD310F">
      <w:pPr>
        <w:pStyle w:val="Default"/>
        <w:rPr>
          <w:rFonts w:ascii="宋体" w:hAnsi="宋体" w:cs="宋体"/>
          <w:sz w:val="22"/>
          <w:szCs w:val="22"/>
        </w:rPr>
      </w:pPr>
      <w:r>
        <w:rPr>
          <w:rFonts w:ascii="宋体" w:hAnsi="宋体"/>
          <w:sz w:val="22"/>
        </w:rPr>
        <w:t xml:space="preserve">Copyright (C) 2020 This file is distributed under the </w:t>
      </w:r>
      <w:r>
        <w:rPr>
          <w:rFonts w:ascii="宋体" w:hAnsi="宋体"/>
          <w:sz w:val="22"/>
        </w:rPr>
        <w:t>same license as the kiran-menu package.</w:t>
      </w:r>
      <w:r>
        <w:rPr>
          <w:rFonts w:ascii="宋体" w:hAnsi="宋体"/>
          <w:sz w:val="22"/>
        </w:rPr>
        <w:br/>
        <w:t>Copyright (c) 2006, 2008 Junio C Hamano</w:t>
      </w:r>
      <w:r>
        <w:rPr>
          <w:rFonts w:ascii="宋体" w:hAnsi="宋体"/>
          <w:sz w:val="22"/>
        </w:rPr>
        <w:br/>
        <w:t>﻿Copyright (c) 2020  2021 KylinSec Co., Ltd.</w:t>
      </w:r>
      <w:r>
        <w:rPr>
          <w:rFonts w:ascii="宋体" w:hAnsi="宋体"/>
          <w:sz w:val="22"/>
        </w:rPr>
        <w:br/>
      </w:r>
      <w:r>
        <w:rPr>
          <w:rFonts w:ascii="宋体" w:hAnsi="宋体"/>
          <w:sz w:val="22"/>
        </w:rPr>
        <w:t>Copyright ©2020 KylinSec. All rights reserved.</w:t>
      </w:r>
      <w:r>
        <w:rPr>
          <w:rFonts w:ascii="宋体" w:hAnsi="宋体"/>
          <w:sz w:val="22"/>
        </w:rPr>
        <w:br/>
        <w:t>Copyright (c) 2020  2021 KylinSec Co., Ltd.</w:t>
      </w:r>
      <w:r>
        <w:rPr>
          <w:rFonts w:ascii="宋体" w:hAnsi="宋体"/>
          <w:sz w:val="22"/>
        </w:rPr>
        <w:br/>
        <w:t>copyright,</w:t>
      </w:r>
      <w:r>
        <w:rPr>
          <w:rFonts w:ascii="宋体" w:hAnsi="宋体"/>
          <w:sz w:val="22"/>
        </w:rPr>
        <w:t xml:space="preserve"> (Copyright ©2020 KylinSec. All rights reserved.), documenters, documenters, logo-icon-name, TRAYICON, translator-credits, (translator-credits), version, PACKAGEVERSION, website, http:www.kylinsec.com.cn, NULL);</w:t>
      </w:r>
      <w:r>
        <w:rPr>
          <w:rFonts w:ascii="宋体" w:hAnsi="宋体"/>
          <w:sz w:val="22"/>
        </w:rPr>
        <w:br/>
      </w:r>
    </w:p>
    <w:p w:rsidR="00272042" w:rsidRDefault="00AD310F">
      <w:pPr>
        <w:pStyle w:val="Default"/>
        <w:rPr>
          <w:rFonts w:ascii="宋体" w:hAnsi="宋体" w:cs="宋体"/>
          <w:sz w:val="22"/>
          <w:szCs w:val="22"/>
        </w:rPr>
      </w:pPr>
      <w:r>
        <w:rPr>
          <w:b/>
        </w:rPr>
        <w:t xml:space="preserve">License: </w:t>
      </w:r>
      <w:r>
        <w:rPr>
          <w:sz w:val="21"/>
        </w:rPr>
        <w:t>MulanPSL-2.0</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Your reproduction, use, modification and distribution of the Software shall be subject to Mulan PSL v2 (this License) with the following terms and conditions: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lastRenderedPageBreak/>
        <w:t>0. Definition</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Contribution</w:t>
      </w:r>
      <w:r w:rsidRPr="00A42E3F">
        <w:rPr>
          <w:rFonts w:ascii="Times New Roman" w:hAnsi="Times New Roman" w:cs="Arial"/>
          <w:color w:val="000000"/>
          <w:sz w:val="21"/>
        </w:rPr>
        <w:t> means the copyrightable work licensed by a particular Contributor under this License.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Contributor</w:t>
      </w:r>
      <w:r w:rsidRPr="00A42E3F">
        <w:rPr>
          <w:rFonts w:ascii="Times New Roman" w:hAnsi="Times New Roman" w:cs="Arial"/>
          <w:color w:val="000000"/>
          <w:sz w:val="21"/>
        </w:rPr>
        <w:t> means the Individual or Legal Entity who licenses its copyrightable work under this License.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6. Language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b/>
          <w:bCs/>
          <w:color w:val="000000"/>
          <w:sz w:val="21"/>
        </w:rPr>
        <w:t>How to Apply the 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 to Your Software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To apply the Mulan PSL v2 to your work, for easy identification by recipients, you are suggested to complete following three steps:</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[Software Name] is licensed under Mulan PSL v2.</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You can use this software according to the terms and conditions of the Mulan PSL v2.</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You may obtain a copy of Mulan PSL v2 at:</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lastRenderedPageBreak/>
        <w:t>THIS SOFTWARE IS PROVIDED ON AN "AS IS" BASIS, WITHOUT WARRANTIES OF ANY KIND,</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524145" w:rsidRPr="00A42E3F"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272042" w:rsidRPr="00524145" w:rsidRDefault="00524145" w:rsidP="00524145">
      <w:pPr>
        <w:pStyle w:val="ae"/>
        <w:rPr>
          <w:rFonts w:ascii="Times New Roman" w:hAnsi="Times New Roman" w:cs="Arial"/>
          <w:color w:val="000000"/>
          <w:sz w:val="21"/>
        </w:rPr>
      </w:pPr>
      <w:r w:rsidRPr="00A42E3F">
        <w:rPr>
          <w:rFonts w:ascii="Times New Roman" w:hAnsi="Times New Roman" w:cs="Arial"/>
          <w:color w:val="000000"/>
          <w:sz w:val="21"/>
        </w:rPr>
        <w:t>See the Mulan PSL v2 for more details.</w:t>
      </w:r>
      <w:bookmarkStart w:id="0" w:name="_GoBack"/>
      <w:bookmarkEnd w:id="0"/>
    </w:p>
    <w:sectPr w:rsidR="00272042" w:rsidRPr="0052414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10F" w:rsidRDefault="00AD310F">
      <w:pPr>
        <w:spacing w:line="240" w:lineRule="auto"/>
      </w:pPr>
      <w:r>
        <w:separator/>
      </w:r>
    </w:p>
  </w:endnote>
  <w:endnote w:type="continuationSeparator" w:id="0">
    <w:p w:rsidR="00AD310F" w:rsidRDefault="00AD31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2042">
      <w:tc>
        <w:tcPr>
          <w:tcW w:w="1542" w:type="pct"/>
        </w:tcPr>
        <w:p w:rsidR="00272042" w:rsidRDefault="00AD310F">
          <w:pPr>
            <w:pStyle w:val="a6"/>
          </w:pPr>
          <w:r>
            <w:fldChar w:fldCharType="begin"/>
          </w:r>
          <w:r>
            <w:instrText xml:space="preserve"> DATE \@ "yyyy-MM-dd" </w:instrText>
          </w:r>
          <w:r>
            <w:fldChar w:fldCharType="separate"/>
          </w:r>
          <w:r w:rsidR="00524145">
            <w:rPr>
              <w:noProof/>
            </w:rPr>
            <w:t>2022-09-05</w:t>
          </w:r>
          <w:r>
            <w:fldChar w:fldCharType="end"/>
          </w:r>
        </w:p>
      </w:tc>
      <w:tc>
        <w:tcPr>
          <w:tcW w:w="1853" w:type="pct"/>
        </w:tcPr>
        <w:p w:rsidR="00272042" w:rsidRDefault="00AD310F">
          <w:pPr>
            <w:pStyle w:val="a6"/>
            <w:ind w:firstLineChars="200" w:firstLine="360"/>
          </w:pPr>
          <w:r>
            <w:rPr>
              <w:rFonts w:hint="eastAsia"/>
            </w:rPr>
            <w:t>HUAWEI Confidential</w:t>
          </w:r>
        </w:p>
      </w:tc>
      <w:tc>
        <w:tcPr>
          <w:tcW w:w="1605" w:type="pct"/>
        </w:tcPr>
        <w:p w:rsidR="00272042" w:rsidRDefault="00AD310F">
          <w:pPr>
            <w:pStyle w:val="a6"/>
            <w:ind w:firstLine="360"/>
            <w:jc w:val="right"/>
          </w:pPr>
          <w:r>
            <w:t>Page</w:t>
          </w:r>
          <w:r>
            <w:fldChar w:fldCharType="begin"/>
          </w:r>
          <w:r>
            <w:instrText>PAGE</w:instrText>
          </w:r>
          <w:r>
            <w:fldChar w:fldCharType="separate"/>
          </w:r>
          <w:r w:rsidR="00524145">
            <w:rPr>
              <w:noProof/>
            </w:rPr>
            <w:t>3</w:t>
          </w:r>
          <w:r>
            <w:fldChar w:fldCharType="end"/>
          </w:r>
          <w:r>
            <w:t>, Total</w:t>
          </w:r>
          <w:r>
            <w:fldChar w:fldCharType="begin"/>
          </w:r>
          <w:r>
            <w:instrText xml:space="preserve"> NUMPAGES  \* Arabic  \* MERGEFORMAT </w:instrText>
          </w:r>
          <w:r>
            <w:fldChar w:fldCharType="separate"/>
          </w:r>
          <w:r w:rsidR="00524145">
            <w:rPr>
              <w:noProof/>
            </w:rPr>
            <w:t>4</w:t>
          </w:r>
          <w:r>
            <w:fldChar w:fldCharType="end"/>
          </w:r>
        </w:p>
      </w:tc>
    </w:tr>
  </w:tbl>
  <w:p w:rsidR="00272042" w:rsidRDefault="002720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10F" w:rsidRDefault="00AD310F">
      <w:r>
        <w:separator/>
      </w:r>
    </w:p>
  </w:footnote>
  <w:footnote w:type="continuationSeparator" w:id="0">
    <w:p w:rsidR="00AD310F" w:rsidRDefault="00AD3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2042">
      <w:trPr>
        <w:cantSplit/>
        <w:trHeight w:hRule="exact" w:val="777"/>
      </w:trPr>
      <w:tc>
        <w:tcPr>
          <w:tcW w:w="492" w:type="pct"/>
          <w:tcBorders>
            <w:bottom w:val="single" w:sz="6" w:space="0" w:color="auto"/>
          </w:tcBorders>
        </w:tcPr>
        <w:p w:rsidR="00272042" w:rsidRDefault="00AD31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2042" w:rsidRDefault="00272042">
          <w:pPr>
            <w:ind w:left="420"/>
          </w:pPr>
        </w:p>
      </w:tc>
      <w:tc>
        <w:tcPr>
          <w:tcW w:w="3283" w:type="pct"/>
          <w:tcBorders>
            <w:bottom w:val="single" w:sz="6" w:space="0" w:color="auto"/>
          </w:tcBorders>
          <w:vAlign w:val="bottom"/>
        </w:tcPr>
        <w:p w:rsidR="00272042" w:rsidRDefault="00AD310F">
          <w:pPr>
            <w:pStyle w:val="a7"/>
            <w:ind w:firstLine="360"/>
          </w:pPr>
          <w:r>
            <w:t>OPEN SOURCE SOFTWARE NOTICE</w:t>
          </w:r>
        </w:p>
      </w:tc>
      <w:tc>
        <w:tcPr>
          <w:tcW w:w="1225" w:type="pct"/>
          <w:tcBorders>
            <w:bottom w:val="single" w:sz="6" w:space="0" w:color="auto"/>
          </w:tcBorders>
          <w:vAlign w:val="bottom"/>
        </w:tcPr>
        <w:p w:rsidR="00272042" w:rsidRDefault="00272042">
          <w:pPr>
            <w:pStyle w:val="a7"/>
            <w:ind w:firstLine="33"/>
          </w:pPr>
        </w:p>
      </w:tc>
    </w:tr>
  </w:tbl>
  <w:p w:rsidR="00272042" w:rsidRDefault="002720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042"/>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145"/>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10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0FB18-9B21-46EC-BFBE-9264C7E0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524145"/>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965</Words>
  <Characters>5505</Characters>
  <Application>Microsoft Office Word</Application>
  <DocSecurity>0</DocSecurity>
  <Lines>45</Lines>
  <Paragraphs>12</Paragraphs>
  <ScaleCrop>false</ScaleCrop>
  <Company>Huawei Technologies Co.,Ltd.</Company>
  <LinksUpToDate>false</LinksUpToDate>
  <CharactersWithSpaces>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(3)IlQ8/CmXrZUIoUnM0Hsq03Y/nZQ8mMvrZcPo1El0bL/wVQq5RMgVFfY4VEHdUDeFzXen64Ar
6c0TZCt4pR+O0SNuIOlIp7Nif+lmeaSREtslBepfo/WyPdnEx7Gffj1Jnj1TKi+1fYqEXAYC
qx9KchC5eD2vlgXo6jU/ViLf6sNHYO4JwuzlKl5xO1oBdOKyqwkk3f+1dQSciy2MsWG0IfkB
GX7Xk6X7DQXVuBCFKI</vt:lpwstr>
  </property>
  <property fmtid="{D5CDD505-2E9C-101B-9397-08002B2CF9AE}" pid="11" name="_2015_ms_pID_7253431">
    <vt:lpwstr>axaX4gnObTo+Tsfv/cmWrNrooMv2Xf3TUC0e8aF1m7UY9E4ZccNXkp
SMyV3eq5tRNIuAJwE0VAXHBPBJ9CzsBOrhojCdxX5MUrzb/3sFzn9XoHgQNEFX9L5olSkE3n
gUda0JOuFEp48h3wzxMljtuELbgsVAgKQZWBoBh6FMptjzLV14gCIjU48WKuiReKJ29B5Sn/
bytKxUuxJmaGHb2Asxj7Z2X1aTMA//qkVxmw</vt:lpwstr>
  </property>
  <property fmtid="{D5CDD505-2E9C-101B-9397-08002B2CF9AE}" pid="12" name="_2015_ms_pID_7253432">
    <vt:lpwstr>sWKuFVHsZNee0Tw2VyvomNLaRAG7HIk0F6rm
NYRe41Cy8z8Mx6Cmm0rso1GKCZ4p11GtEM9uoqubIH22aRiIGJM=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