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A6B" w:rsidRDefault="00C212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1A6B" w:rsidRDefault="00711A6B">
      <w:pPr>
        <w:spacing w:line="420" w:lineRule="exact"/>
        <w:jc w:val="center"/>
        <w:rPr>
          <w:rFonts w:ascii="Arial" w:hAnsi="Arial" w:cs="Arial"/>
          <w:b/>
          <w:snapToGrid/>
          <w:sz w:val="32"/>
          <w:szCs w:val="32"/>
        </w:rPr>
      </w:pPr>
    </w:p>
    <w:p w:rsidR="00711A6B" w:rsidRDefault="00C212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1A6B" w:rsidRDefault="00711A6B">
      <w:pPr>
        <w:spacing w:line="420" w:lineRule="exact"/>
        <w:jc w:val="both"/>
        <w:rPr>
          <w:rFonts w:ascii="Arial" w:hAnsi="Arial" w:cs="Arial"/>
          <w:snapToGrid/>
        </w:rPr>
      </w:pPr>
    </w:p>
    <w:p w:rsidR="00711A6B" w:rsidRDefault="00C212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1A6B" w:rsidRDefault="00C212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1A6B" w:rsidRDefault="00711A6B">
      <w:pPr>
        <w:spacing w:line="420" w:lineRule="exact"/>
        <w:jc w:val="both"/>
        <w:rPr>
          <w:rFonts w:ascii="Arial" w:hAnsi="Arial" w:cs="Arial"/>
          <w:i/>
          <w:snapToGrid/>
          <w:color w:val="0099FF"/>
          <w:sz w:val="18"/>
          <w:szCs w:val="18"/>
        </w:rPr>
      </w:pPr>
    </w:p>
    <w:p w:rsidR="00711A6B" w:rsidRDefault="00C212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1A6B" w:rsidRDefault="00711A6B">
      <w:pPr>
        <w:pStyle w:val="aa"/>
        <w:spacing w:before="0" w:after="0" w:line="240" w:lineRule="auto"/>
        <w:jc w:val="left"/>
        <w:rPr>
          <w:rFonts w:ascii="Arial" w:hAnsi="Arial" w:cs="Arial"/>
          <w:bCs w:val="0"/>
          <w:sz w:val="21"/>
          <w:szCs w:val="21"/>
        </w:rPr>
      </w:pPr>
    </w:p>
    <w:p w:rsidR="00711A6B" w:rsidRDefault="00C21257">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A831D7">
        <w:rPr>
          <w:rFonts w:ascii="微软雅黑" w:eastAsia="微软雅黑" w:hAnsi="微软雅黑" w:cs="宋体" w:hint="eastAsia"/>
          <w:snapToGrid/>
          <w:sz w:val="18"/>
          <w:szCs w:val="22"/>
        </w:rPr>
        <w:t>mozjs</w:t>
      </w:r>
      <w:r w:rsidR="00A831D7">
        <w:rPr>
          <w:rFonts w:ascii="微软雅黑" w:eastAsia="微软雅黑" w:hAnsi="微软雅黑" w:cs="宋体"/>
          <w:snapToGrid/>
          <w:sz w:val="18"/>
          <w:szCs w:val="22"/>
        </w:rPr>
        <w:t>91</w:t>
      </w:r>
      <w:r>
        <w:rPr>
          <w:rFonts w:ascii="微软雅黑" w:eastAsia="微软雅黑" w:hAnsi="微软雅黑" w:cs="宋体" w:hint="eastAsia"/>
          <w:b w:val="0"/>
          <w:snapToGrid/>
          <w:sz w:val="21"/>
          <w:szCs w:val="21"/>
        </w:rPr>
        <w:t xml:space="preserve"> </w:t>
      </w:r>
      <w:r w:rsidR="00A831D7" w:rsidRPr="00A831D7">
        <w:rPr>
          <w:rFonts w:ascii="微软雅黑" w:eastAsia="微软雅黑" w:hAnsi="微软雅黑" w:cs="宋体"/>
          <w:b w:val="0"/>
          <w:snapToGrid/>
          <w:sz w:val="21"/>
          <w:szCs w:val="21"/>
        </w:rPr>
        <w:t>91.6.0</w:t>
      </w:r>
    </w:p>
    <w:p w:rsidR="00711A6B" w:rsidRDefault="00C21257">
      <w:pPr>
        <w:rPr>
          <w:rFonts w:ascii="Arial" w:hAnsi="Arial" w:cs="Arial"/>
          <w:b/>
        </w:rPr>
      </w:pPr>
      <w:r>
        <w:rPr>
          <w:rFonts w:ascii="Arial" w:hAnsi="Arial" w:cs="Arial"/>
          <w:b/>
        </w:rPr>
        <w:t xml:space="preserve">Copyright notice: </w:t>
      </w:r>
    </w:p>
    <w:p w:rsidR="00711A6B" w:rsidRDefault="00711A6B">
      <w:pPr>
        <w:pStyle w:val="Default"/>
        <w:rPr>
          <w:szCs w:val="21"/>
        </w:rPr>
      </w:pPr>
      <w:bookmarkStart w:id="0" w:name="_GoBack"/>
      <w:bookmarkEnd w:id="0"/>
    </w:p>
    <w:p w:rsidR="00A831D7" w:rsidRDefault="00A831D7">
      <w:pPr>
        <w:pStyle w:val="Default"/>
        <w:rPr>
          <w:sz w:val="21"/>
        </w:rPr>
      </w:pPr>
      <w:r>
        <w:rPr>
          <w:b/>
        </w:rPr>
        <w:t xml:space="preserve">License: </w:t>
      </w:r>
      <w:r w:rsidRPr="00A831D7">
        <w:rPr>
          <w:sz w:val="21"/>
        </w:rPr>
        <w:t>MPL-2.0</w:t>
      </w:r>
    </w:p>
    <w:p w:rsidR="00A831D7" w:rsidRPr="00A831D7" w:rsidRDefault="00A831D7">
      <w:pPr>
        <w:pStyle w:val="Default"/>
        <w:rPr>
          <w:rFonts w:ascii="宋体" w:hAnsi="宋体" w:cs="宋体" w:hint="eastAsia"/>
          <w:sz w:val="22"/>
          <w:szCs w:val="22"/>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Mozilla Public License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Version 2.0</w:t>
      </w:r>
    </w:p>
    <w:p w:rsidR="00A831D7" w:rsidRPr="00A831D7" w:rsidRDefault="00A831D7" w:rsidP="00A831D7">
      <w:pPr>
        <w:pStyle w:val="Default"/>
        <w:rPr>
          <w:rFonts w:ascii="Times New Roman" w:hAnsi="Times New Roman"/>
          <w:sz w:val="21"/>
        </w:rPr>
      </w:pPr>
      <w:r w:rsidRPr="00A831D7">
        <w:rPr>
          <w:rFonts w:ascii="Times New Roman" w:hAnsi="Times New Roman"/>
          <w:sz w:val="21"/>
        </w:rPr>
        <w:t>1. Definitions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1.1. “Contributor”</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each individual or legal entity that creates, contributes to the creation of, or owns Covered Software.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1.2. “Contributor Version”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the combination of the Contributions of others (if any) used by a Contributor and that particular Contributor’s Contribution.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1.3. “Contribution”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Covered Software of a particular Contributor.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1.4. “Covered Software”</w:t>
      </w:r>
    </w:p>
    <w:p w:rsidR="00A831D7" w:rsidRPr="00A831D7" w:rsidRDefault="00A831D7" w:rsidP="00A831D7">
      <w:pPr>
        <w:pStyle w:val="Default"/>
        <w:rPr>
          <w:rFonts w:ascii="Times New Roman" w:hAnsi="Times New Roman"/>
          <w:sz w:val="21"/>
        </w:rPr>
      </w:pPr>
      <w:r w:rsidRPr="00A831D7">
        <w:rPr>
          <w:rFonts w:ascii="Times New Roman" w:hAnsi="Times New Roman"/>
          <w:sz w:val="21"/>
        </w:rPr>
        <w:lastRenderedPageBreak/>
        <w:t>means Source Code Form to which the initial Contributor has attached the notice in Exhibit A, the Executable Form of such Source Code Form, and Modifications of such Source Code Form, in each case including portions thereof.</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1.5.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that the initial Contributor has attached the notice described in Exhibit B to the Covered Software; 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that the Covered Software was made available under the terms of version 1.1 or earlier of the License, but not also under the terms of a Secondary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1.6. “Executable Form”</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any form of the work other than Source Code Form.</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1.7. “Larger Work”</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a work that combines Covered Software with other material, in a separate file or files, that is not Covered Software.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1.8. “License”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this document.</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1.9. “Licensable”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having the right to grant, to the maximum extent possible, whether at the time of the initial grant or subsequently, any and all of the rights conveyed by this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1.10. “Modifications”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any of the following:</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any file in Source Code Form that results from an addition to, deletion from, or modification of the contents of Covered Software; 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any new file in Source Code Form that contains any Covered Software.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1.11. “Patent Claims” of a Contributor</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1.12. “Secondary License”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means either the GNU General Public License, Version 2.0, the GNU Lesser General Public License, Version 2.1, the GNU </w:t>
      </w:r>
      <w:proofErr w:type="spellStart"/>
      <w:r w:rsidRPr="00A831D7">
        <w:rPr>
          <w:rFonts w:ascii="Times New Roman" w:hAnsi="Times New Roman"/>
          <w:sz w:val="21"/>
        </w:rPr>
        <w:t>Affero</w:t>
      </w:r>
      <w:proofErr w:type="spellEnd"/>
      <w:r w:rsidRPr="00A831D7">
        <w:rPr>
          <w:rFonts w:ascii="Times New Roman" w:hAnsi="Times New Roman"/>
          <w:sz w:val="21"/>
        </w:rPr>
        <w:t xml:space="preserve"> General Public License, Version 3.0, or any later versions of those licenses.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lastRenderedPageBreak/>
        <w:t>1.13. “Source Code Form”</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the form of the work preferred for making modifications.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1.14. “You” (or “Your”)</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 License Grants and Conditions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2.1. Grants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Each Contributor hereby grants You a world-wide, royalty-free, non-exclusive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under Patent Claims of such Contributor to make, use, sell, offer for sale, have made, import, and otherwise transfer either its Contributions or its Contributor Version.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2.2. Effective Date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The licenses granted in Section 2.1 with respect to any Contribution become effective for each Contribution on the date the Contributor first distributes such Contribution.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2.3. Limitations on Grant Scope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for any code that a Contributor has removed from Covered Software; 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for infringements caused by: (</w:t>
      </w:r>
      <w:proofErr w:type="spellStart"/>
      <w:r w:rsidRPr="00A831D7">
        <w:rPr>
          <w:rFonts w:ascii="Times New Roman" w:hAnsi="Times New Roman"/>
          <w:sz w:val="21"/>
        </w:rPr>
        <w:t>i</w:t>
      </w:r>
      <w:proofErr w:type="spellEnd"/>
      <w:r w:rsidRPr="00A831D7">
        <w:rPr>
          <w:rFonts w:ascii="Times New Roman" w:hAnsi="Times New Roman"/>
          <w:sz w:val="21"/>
        </w:rPr>
        <w:t>) Your and any other third party’s modifications of Covered Software, or (ii) the combination of its Contributions with other software (except as part of its Contributor Version); 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under Patent Claims infringed by Covered Software in the absence of its Contributions.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This License does not grant any rights in the trademarks, service marks, or logos of any Contributor (except as may be necessary to comply with the notice requirements in Section 3.4).</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2.4. Subsequent Licenses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No Contributor makes additional grants as a result of Your choice to distribute the Covered Software under a </w:t>
      </w:r>
      <w:r w:rsidRPr="00A831D7">
        <w:rPr>
          <w:rFonts w:ascii="Times New Roman" w:hAnsi="Times New Roman"/>
          <w:sz w:val="21"/>
        </w:rPr>
        <w:lastRenderedPageBreak/>
        <w:t>subsequent version of this License (see Section 10.2) or under the terms of a Secondary License (if permitted under the terms of Section 3.3).</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2.5. Representation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Each Contributor represents that the Contributor believes its Contributions are its original creation(s) or it has sufficient rights to grant the rights to its Contributions conveyed by this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2.6. Fair Use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This License is not intended to limit any rights You have under applicable copyright doctrines of fair use, fair dealing, or other equivalents.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2.7. Conditions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Sections 3.1, 3.2, 3.3, and 3.4 are conditions of the licenses granted in Section 2.1.</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3. Responsibilities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3.1. Distribution of Source Form</w:t>
      </w:r>
    </w:p>
    <w:p w:rsidR="00A831D7" w:rsidRPr="00A831D7" w:rsidRDefault="00A831D7" w:rsidP="00A831D7">
      <w:pPr>
        <w:pStyle w:val="Default"/>
        <w:rPr>
          <w:rFonts w:ascii="Times New Roman" w:hAnsi="Times New Roman"/>
          <w:sz w:val="21"/>
        </w:rPr>
      </w:pPr>
      <w:r w:rsidRPr="00A831D7">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3.2. Distribution of Executable Form</w:t>
      </w:r>
    </w:p>
    <w:p w:rsidR="00A831D7" w:rsidRPr="00A831D7" w:rsidRDefault="00A831D7" w:rsidP="00A831D7">
      <w:pPr>
        <w:pStyle w:val="Default"/>
        <w:rPr>
          <w:rFonts w:ascii="Times New Roman" w:hAnsi="Times New Roman"/>
          <w:sz w:val="21"/>
        </w:rPr>
      </w:pPr>
      <w:r w:rsidRPr="00A831D7">
        <w:rPr>
          <w:rFonts w:ascii="Times New Roman" w:hAnsi="Times New Roman"/>
          <w:sz w:val="21"/>
        </w:rPr>
        <w:t>If You distribute Covered Software in Executable Form then: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3.3. Distribution of a Larger Work</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3.4. Notices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You may not remove or alter the substance of any license notices (including copyright notices, patent notices, </w:t>
      </w:r>
      <w:r w:rsidRPr="00A831D7">
        <w:rPr>
          <w:rFonts w:ascii="Times New Roman" w:hAnsi="Times New Roman"/>
          <w:sz w:val="21"/>
        </w:rPr>
        <w:lastRenderedPageBreak/>
        <w:t>disclaimers of warranty, or limitations of liability) contained within the Source Code Form of the Covered Software, except that You may alter any license notices to the extent required to remedy known factual inaccuracies.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3.5. Application of Additional Terms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You may choose to offer, and to charge a fee for, warranty, support, indemnity or liability obligations to one or more recipients of Covered Software. However, </w:t>
      </w:r>
      <w:proofErr w:type="gramStart"/>
      <w:r w:rsidRPr="00A831D7">
        <w:rPr>
          <w:rFonts w:ascii="Times New Roman" w:hAnsi="Times New Roman"/>
          <w:sz w:val="21"/>
        </w:rPr>
        <w:t>You</w:t>
      </w:r>
      <w:proofErr w:type="gramEnd"/>
      <w:r w:rsidRPr="00A831D7">
        <w:rPr>
          <w:rFonts w:ascii="Times New Roman" w:hAnsi="Times New Roman"/>
          <w:sz w:val="21"/>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4. Inability to Comply Due to Statute or Regulation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5. Termination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A831D7">
        <w:rPr>
          <w:rFonts w:ascii="Times New Roman" w:hAnsi="Times New Roman"/>
          <w:sz w:val="21"/>
        </w:rPr>
        <w:t>Your</w:t>
      </w:r>
      <w:proofErr w:type="gramEnd"/>
      <w:r w:rsidRPr="00A831D7">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6. Disclaimer of Warranty</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Covered Software is provided under this License on an “as is” basis, without warranty of any kind, either expressed, implied, or statutory, including, without limitation, warranties that the Covered Software is free of </w:t>
      </w:r>
      <w:r w:rsidRPr="00A831D7">
        <w:rPr>
          <w:rFonts w:ascii="Times New Roman" w:hAnsi="Times New Roman"/>
          <w:sz w:val="21"/>
        </w:rPr>
        <w:lastRenderedPageBreak/>
        <w:t xml:space="preserve">defects, merchantable, fit for a particular purpose or non-infringing. The entire risk as to the quality and performance of the Covered Software is with You. Should any Covered Software prove defective in any respect, </w:t>
      </w:r>
      <w:proofErr w:type="gramStart"/>
      <w:r w:rsidRPr="00A831D7">
        <w:rPr>
          <w:rFonts w:ascii="Times New Roman" w:hAnsi="Times New Roman"/>
          <w:sz w:val="21"/>
        </w:rPr>
        <w:t>You</w:t>
      </w:r>
      <w:proofErr w:type="gramEnd"/>
      <w:r w:rsidRPr="00A831D7">
        <w:rPr>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7. Limitation of Liability</w:t>
      </w:r>
    </w:p>
    <w:p w:rsidR="00A831D7" w:rsidRPr="00A831D7" w:rsidRDefault="00A831D7" w:rsidP="00A831D7">
      <w:pPr>
        <w:pStyle w:val="Default"/>
        <w:rPr>
          <w:rFonts w:ascii="Times New Roman" w:hAnsi="Times New Roman"/>
          <w:sz w:val="21"/>
        </w:rPr>
      </w:pPr>
      <w:r w:rsidRPr="00A831D7">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8. Litigation</w:t>
      </w:r>
    </w:p>
    <w:p w:rsidR="00A831D7" w:rsidRPr="00A831D7" w:rsidRDefault="00A831D7" w:rsidP="00A831D7">
      <w:pPr>
        <w:pStyle w:val="Default"/>
        <w:rPr>
          <w:rFonts w:ascii="Times New Roman" w:hAnsi="Times New Roman"/>
          <w:sz w:val="21"/>
        </w:rPr>
      </w:pPr>
      <w:r w:rsidRPr="00A831D7">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9. Miscellaneous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10. Versions of the License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10.1. New Versions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10.2. Effect of New Versions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10.3. Modified Versions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10.4. Distributing Source Code Form that is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If You choose to distribute Source Code Form that is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 under the terms of this version of the License, the notice described in Exhibit B of this License must be attached.</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Exhibit A - Source Code Form License Notice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This Source Code Form is subject to the terms of the Mozilla Public License, v. 2.0. If a copy of the MPL was not distributed with this file, </w:t>
      </w:r>
      <w:proofErr w:type="gramStart"/>
      <w:r w:rsidRPr="00A831D7">
        <w:rPr>
          <w:rFonts w:ascii="Times New Roman" w:hAnsi="Times New Roman"/>
          <w:sz w:val="21"/>
        </w:rPr>
        <w:t>You</w:t>
      </w:r>
      <w:proofErr w:type="gramEnd"/>
      <w:r w:rsidRPr="00A831D7">
        <w:rPr>
          <w:rFonts w:ascii="Times New Roman" w:hAnsi="Times New Roman"/>
          <w:sz w:val="21"/>
        </w:rPr>
        <w:t xml:space="preserve"> can obtain one at https://mozilla.org/MPL/2.0/.</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You may add additional accurate notices of copyright ownership.</w:t>
      </w:r>
    </w:p>
    <w:p w:rsidR="00A831D7" w:rsidRPr="00A831D7" w:rsidRDefault="00A831D7" w:rsidP="00A831D7">
      <w:pPr>
        <w:pStyle w:val="Default"/>
        <w:rPr>
          <w:rFonts w:ascii="Times New Roman" w:hAnsi="Times New Roman"/>
          <w:sz w:val="21"/>
        </w:rPr>
      </w:pP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Exhibit B -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 Notice</w:t>
      </w:r>
    </w:p>
    <w:p w:rsidR="00A831D7" w:rsidRPr="00A831D7" w:rsidRDefault="00A831D7" w:rsidP="00A831D7">
      <w:pPr>
        <w:pStyle w:val="Default"/>
        <w:rPr>
          <w:rFonts w:ascii="Times New Roman" w:hAnsi="Times New Roman"/>
          <w:sz w:val="21"/>
        </w:rPr>
      </w:pPr>
      <w:r w:rsidRPr="00A831D7">
        <w:rPr>
          <w:rFonts w:ascii="Times New Roman" w:hAnsi="Times New Roman"/>
          <w:sz w:val="21"/>
        </w:rPr>
        <w:t xml:space="preserve">This Source Code Form is “Incompatible </w:t>
      </w:r>
      <w:proofErr w:type="gramStart"/>
      <w:r w:rsidRPr="00A831D7">
        <w:rPr>
          <w:rFonts w:ascii="Times New Roman" w:hAnsi="Times New Roman"/>
          <w:sz w:val="21"/>
        </w:rPr>
        <w:t>With</w:t>
      </w:r>
      <w:proofErr w:type="gramEnd"/>
      <w:r w:rsidRPr="00A831D7">
        <w:rPr>
          <w:rFonts w:ascii="Times New Roman" w:hAnsi="Times New Roman"/>
          <w:sz w:val="21"/>
        </w:rPr>
        <w:t xml:space="preserve"> Secondary Licenses”, as defined by the Mozilla Public License, v. 2.0.</w:t>
      </w:r>
    </w:p>
    <w:p w:rsidR="00711A6B" w:rsidRPr="00A831D7" w:rsidRDefault="00711A6B">
      <w:pPr>
        <w:pStyle w:val="Default"/>
        <w:rPr>
          <w:rFonts w:ascii="Times New Roman" w:hAnsi="Times New Roman"/>
          <w:sz w:val="21"/>
        </w:rPr>
      </w:pPr>
    </w:p>
    <w:sectPr w:rsidR="00711A6B" w:rsidRPr="00A831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257" w:rsidRDefault="00C21257">
      <w:pPr>
        <w:spacing w:line="240" w:lineRule="auto"/>
      </w:pPr>
      <w:r>
        <w:separator/>
      </w:r>
    </w:p>
  </w:endnote>
  <w:endnote w:type="continuationSeparator" w:id="0">
    <w:p w:rsidR="00C21257" w:rsidRDefault="00C21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11A6B">
      <w:tc>
        <w:tcPr>
          <w:tcW w:w="1542" w:type="pct"/>
        </w:tcPr>
        <w:p w:rsidR="00711A6B" w:rsidRDefault="00C21257">
          <w:pPr>
            <w:pStyle w:val="a8"/>
          </w:pPr>
          <w:r>
            <w:fldChar w:fldCharType="begin"/>
          </w:r>
          <w:r>
            <w:instrText xml:space="preserve"> DATE \@ "yyyy-MM-dd" </w:instrText>
          </w:r>
          <w:r>
            <w:fldChar w:fldCharType="separate"/>
          </w:r>
          <w:r w:rsidR="00A831D7">
            <w:rPr>
              <w:noProof/>
            </w:rPr>
            <w:t>2022-09-02</w:t>
          </w:r>
          <w:r>
            <w:fldChar w:fldCharType="end"/>
          </w:r>
        </w:p>
      </w:tc>
      <w:tc>
        <w:tcPr>
          <w:tcW w:w="1853" w:type="pct"/>
        </w:tcPr>
        <w:p w:rsidR="00711A6B" w:rsidRDefault="00C21257">
          <w:pPr>
            <w:pStyle w:val="a8"/>
            <w:ind w:firstLineChars="200" w:firstLine="360"/>
          </w:pPr>
          <w:r>
            <w:rPr>
              <w:rFonts w:hint="eastAsia"/>
            </w:rPr>
            <w:t>HUAWEI Confidential</w:t>
          </w:r>
        </w:p>
      </w:tc>
      <w:tc>
        <w:tcPr>
          <w:tcW w:w="1605" w:type="pct"/>
        </w:tcPr>
        <w:p w:rsidR="00711A6B" w:rsidRDefault="00C2125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11A6B" w:rsidRDefault="00711A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257" w:rsidRDefault="00C21257">
      <w:r>
        <w:separator/>
      </w:r>
    </w:p>
  </w:footnote>
  <w:footnote w:type="continuationSeparator" w:id="0">
    <w:p w:rsidR="00C21257" w:rsidRDefault="00C21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11A6B">
      <w:trPr>
        <w:cantSplit/>
        <w:trHeight w:hRule="exact" w:val="777"/>
      </w:trPr>
      <w:tc>
        <w:tcPr>
          <w:tcW w:w="492" w:type="pct"/>
          <w:tcBorders>
            <w:bottom w:val="single" w:sz="6" w:space="0" w:color="auto"/>
          </w:tcBorders>
        </w:tcPr>
        <w:p w:rsidR="00711A6B" w:rsidRDefault="00C2125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1A6B" w:rsidRDefault="00711A6B">
          <w:pPr>
            <w:ind w:left="420"/>
          </w:pPr>
        </w:p>
      </w:tc>
      <w:tc>
        <w:tcPr>
          <w:tcW w:w="3283" w:type="pct"/>
          <w:tcBorders>
            <w:bottom w:val="single" w:sz="6" w:space="0" w:color="auto"/>
          </w:tcBorders>
          <w:vAlign w:val="bottom"/>
        </w:tcPr>
        <w:p w:rsidR="00711A6B" w:rsidRDefault="00C21257">
          <w:pPr>
            <w:pStyle w:val="a9"/>
            <w:ind w:firstLine="360"/>
          </w:pPr>
          <w:r>
            <w:t>OPEN SOURCE SOFTWARE NOTICE</w:t>
          </w:r>
        </w:p>
      </w:tc>
      <w:tc>
        <w:tcPr>
          <w:tcW w:w="1225" w:type="pct"/>
          <w:tcBorders>
            <w:bottom w:val="single" w:sz="6" w:space="0" w:color="auto"/>
          </w:tcBorders>
          <w:vAlign w:val="bottom"/>
        </w:tcPr>
        <w:p w:rsidR="00711A6B" w:rsidRDefault="00711A6B">
          <w:pPr>
            <w:pStyle w:val="a9"/>
            <w:ind w:firstLine="33"/>
          </w:pPr>
        </w:p>
      </w:tc>
    </w:tr>
  </w:tbl>
  <w:p w:rsidR="00711A6B" w:rsidRDefault="00711A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1A6B"/>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1D7"/>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257"/>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327FD"/>
  <w15:docId w15:val="{740C820C-F0EC-4174-96BE-9F0FF41B4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2354</Words>
  <Characters>13418</Characters>
  <Application>Microsoft Office Word</Application>
  <DocSecurity>0</DocSecurity>
  <Lines>111</Lines>
  <Paragraphs>31</Paragraphs>
  <ScaleCrop>false</ScaleCrop>
  <Company>Huawei Technologies Co.,Ltd.</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(3)r/AuW/Q9RAGRA1Cr9bW0SURV2j6yzeuQPMMOyu/eRzmgHFT/SMpqoblqGRZaFim8iQk3xoA9
+UvWNms8/CE8SamuUiZQMJ0DhgN+dH5ESO7u86Xt+dBPItH+S9I3/6DqnHNiR9kerN+Vsp31
y63xzCeUmm5rSbI4p3pNNSa93aaXg5kbbwUK425UMzMj3SjIgCcznM9ids92FDH+npiACks0
0XMZJrcLksdS1ExHLs</vt:lpwstr>
  </property>
  <property fmtid="{D5CDD505-2E9C-101B-9397-08002B2CF9AE}" pid="11" name="_2015_ms_pID_7253431">
    <vt:lpwstr>0p0JJBe+FFq0O8vRpbFKi61zzkfEaLU2tQY9AD8HeFJ1wMKNKkB6xf
RMA03rd+h2rMEu/owG6XsuclYhrCpRD7Yq0BUdwKEPrYswod6JHRngWcIfLcaA8N375vbKhF
XvFNyfiSsNtsblGSZ78IFniSpDl8ESgBzGo7hFKRPQyn2hgz2DPPKX/8/zzFAAc5XVdE1dpt
CWAqC4Ydv280tFocpOvfG8QF9M5yBr0xhYPM</vt:lpwstr>
  </property>
  <property fmtid="{D5CDD505-2E9C-101B-9397-08002B2CF9AE}" pid="12" name="_2015_ms_pID_7253432">
    <vt:lpwstr>TrrHu77rQIltS1kpZlipvWN/6jLmiE5BMje4
w1oEyUgZotov/qsJTD0dMINrxs/OjAGYP4KRRTUdoF4bDOVKpoo=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1662099479</vt:lpwstr>
  </property>
</Properties>
</file>