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24C" w:rsidRDefault="001E74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624C" w:rsidRDefault="0039624C">
      <w:pPr>
        <w:spacing w:line="420" w:lineRule="exact"/>
        <w:jc w:val="center"/>
        <w:rPr>
          <w:rFonts w:ascii="Arial" w:hAnsi="Arial" w:cs="Arial"/>
          <w:b/>
          <w:snapToGrid/>
          <w:sz w:val="32"/>
          <w:szCs w:val="32"/>
        </w:rPr>
      </w:pPr>
    </w:p>
    <w:p w:rsidR="0039624C" w:rsidRDefault="001E74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624C" w:rsidRDefault="0039624C">
      <w:pPr>
        <w:spacing w:line="420" w:lineRule="exact"/>
        <w:jc w:val="both"/>
        <w:rPr>
          <w:rFonts w:ascii="Arial" w:hAnsi="Arial" w:cs="Arial"/>
          <w:snapToGrid/>
        </w:rPr>
      </w:pPr>
    </w:p>
    <w:p w:rsidR="0039624C" w:rsidRDefault="001E74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624C" w:rsidRDefault="001E74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624C" w:rsidRDefault="0039624C">
      <w:pPr>
        <w:spacing w:line="420" w:lineRule="exact"/>
        <w:jc w:val="both"/>
        <w:rPr>
          <w:rFonts w:ascii="Arial" w:hAnsi="Arial" w:cs="Arial"/>
          <w:i/>
          <w:snapToGrid/>
          <w:color w:val="0099FF"/>
          <w:sz w:val="18"/>
          <w:szCs w:val="18"/>
        </w:rPr>
      </w:pPr>
    </w:p>
    <w:p w:rsidR="0039624C" w:rsidRDefault="001E74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624C" w:rsidRDefault="0039624C">
      <w:pPr>
        <w:pStyle w:val="a8"/>
        <w:spacing w:before="0" w:after="0" w:line="240" w:lineRule="auto"/>
        <w:jc w:val="left"/>
        <w:rPr>
          <w:rFonts w:ascii="Arial" w:hAnsi="Arial" w:cs="Arial"/>
          <w:bCs w:val="0"/>
          <w:sz w:val="21"/>
          <w:szCs w:val="21"/>
        </w:rPr>
      </w:pPr>
    </w:p>
    <w:p w:rsidR="0039624C" w:rsidRDefault="001E74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python-ldappool 3.0.0</w:t>
      </w:r>
    </w:p>
    <w:p w:rsidR="0039624C" w:rsidRDefault="001E74A2">
      <w:pPr>
        <w:rPr>
          <w:rFonts w:ascii="Arial" w:hAnsi="Arial" w:cs="Arial"/>
          <w:b/>
        </w:rPr>
      </w:pPr>
      <w:r>
        <w:rPr>
          <w:rFonts w:ascii="Arial" w:hAnsi="Arial" w:cs="Arial"/>
          <w:b/>
        </w:rPr>
        <w:t xml:space="preserve">Copyright notice: </w:t>
      </w:r>
    </w:p>
    <w:p w:rsidR="0039624C" w:rsidRDefault="0077102A">
      <w:pPr>
        <w:pStyle w:val="Default"/>
        <w:rPr>
          <w:rFonts w:ascii="宋体" w:hAnsi="宋体" w:cs="宋体"/>
          <w:sz w:val="22"/>
          <w:szCs w:val="22"/>
        </w:rPr>
      </w:pPr>
      <w:r>
        <w:rPr>
          <w:rFonts w:ascii="宋体" w:hAnsi="宋体"/>
          <w:sz w:val="22"/>
        </w:rPr>
        <w:t>C</w:t>
      </w:r>
      <w:r w:rsidR="001E74A2">
        <w:rPr>
          <w:rFonts w:ascii="宋体" w:hAnsi="宋体"/>
          <w:sz w:val="22"/>
        </w:rPr>
        <w:t>opyright</w:t>
      </w:r>
      <w:r>
        <w:rPr>
          <w:rFonts w:ascii="宋体" w:hAnsi="宋体"/>
          <w:sz w:val="22"/>
        </w:rPr>
        <w:t xml:space="preserve"> 2018, ldappool Developers</w:t>
      </w:r>
      <w:r w:rsidR="001E74A2">
        <w:rPr>
          <w:rFonts w:ascii="宋体" w:hAnsi="宋体"/>
          <w:sz w:val="22"/>
        </w:rPr>
        <w:br/>
        <w:t>Copyright (c) 2013 Hewlett-Packard Development Company, L.P.</w:t>
      </w:r>
      <w:r w:rsidR="001E74A2">
        <w:rPr>
          <w:rFonts w:ascii="宋体" w:hAnsi="宋体"/>
          <w:sz w:val="22"/>
        </w:rPr>
        <w:br/>
      </w:r>
    </w:p>
    <w:p w:rsidR="0039624C" w:rsidRDefault="001E74A2">
      <w:pPr>
        <w:pStyle w:val="Default"/>
        <w:rPr>
          <w:rFonts w:ascii="宋体" w:hAnsi="宋体" w:cs="宋体"/>
          <w:sz w:val="22"/>
          <w:szCs w:val="22"/>
        </w:rPr>
      </w:pPr>
      <w:r>
        <w:rPr>
          <w:b/>
        </w:rPr>
        <w:t xml:space="preserve">License: </w:t>
      </w:r>
      <w:r>
        <w:rPr>
          <w:sz w:val="21"/>
        </w:rPr>
        <w:t>Mozilla Public License 2.0 (MPL 2.0)</w:t>
      </w:r>
      <w:bookmarkStart w:id="0" w:name="_GoBack"/>
      <w:bookmarkEnd w:id="0"/>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Mozilla Public License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Version 2.0</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 Definitions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1.1. “Contributor”</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each individual or legal entity that creates, contributes to the creation of, or owns Covered Software.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1.2. “Contributor Version”</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the combination of the Contributions of others (if any) used by a Contributor and that particular Contributor’s Contribution.</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1.3. “Contribution”</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Covered Software of a particular Contributor.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lastRenderedPageBreak/>
        <w:t>1.4. “Covered Software”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Source Code Form to which the initial Contributor has attached the notice in Exhibit A, the Executable Form of such Source Code Form, and Modifications of such Source Code Form, in each case including portions thereof.</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1.5. “Incompatible With Secondary Licenses”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that the initial Contributor has attached the notice described in Exhibit B to the Covered Software; or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that the Covered Software was made available under the terms of version 1.1 or earlier of the License, but not also under the terms of a Secondary License.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1.6. “Executable Form”</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any form of the work other than Source Code Form.</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1.7. “Larger Work”</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a work that combines Covered Software with other material, in a separate file or files, that is not Covered Software.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1.8. “License”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this document.</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1.9. “Licensable”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having the right to grant, to the maximum extent possible, whether at the time of the initial grant or subsequently, any and all of the rights conveyed by this License.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1.10. “Modifications”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any of the following:</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any file in Source Code Form that results from an addition to, deletion from, or modification of the contents of Covered Software; or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any new file in Source Code Form that contains any Covered Software.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1.11. “Patent Claims” of a Contributor</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1.12. “Secondary License”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 xml:space="preserve">means either the GNU General Public License, Version 2.0, the GNU Lesser General Public License, Version 2.1, </w:t>
      </w:r>
      <w:r w:rsidRPr="0077102A">
        <w:rPr>
          <w:rFonts w:asciiTheme="minorHAnsi" w:hAnsiTheme="minorHAnsi" w:cstheme="minorHAnsi"/>
          <w:sz w:val="21"/>
          <w:szCs w:val="21"/>
        </w:rPr>
        <w:lastRenderedPageBreak/>
        <w:t>the GNU Affero General Public License, Version 3.0, or any later versions of those licenses.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1.13. “Source Code Form”</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the form of the work preferred for making modifications.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1.14. “You” (or “Your”)</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2. License Grants and Conditions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2.1. Grants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Each Contributor hereby grants You a world-wide, royalty-free, non-exclusive license: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under Patent Claims of such Contributor to make, use, sell, offer for sale, have made, import, and otherwise transfer either its Contributions or its Contributor Version.</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2.2. Effective Date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The licenses granted in Section 2.1 with respect to any Contribution become effective for each Contribution on the date the Contributor first distributes such Contribution.</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2.3. Limitations on Grant Scope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for any code that a Contributor has removed from Covered Software; or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for infringements caused by: (i) Your and any other third party’s modifications of Covered Software, or (ii) the combination of its Contributions with other software (except as part of its Contributor Version); or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under Patent Claims infringed by Covered Software in the absence of its Contributions.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This License does not grant any rights in the trademarks, service marks, or logos of any Contributor (except as may be necessary to comply with the notice requirements in Section 3.4).</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lastRenderedPageBreak/>
        <w:t>2.4. Subsequent Licenses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No Contributor makes additional grants as a result of Your choice to distribute the Covered Software under a subsequent version of this License (see Section 10.2) or under the terms of a Secondary License (if permitted under the terms of Section 3.3).</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2.5. Representation</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Each Contributor represents that the Contributor believes its Contributions are its original creation(s) or it has sufficient rights to grant the rights to its Contributions conveyed by this License.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2.6. Fair Use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This License is not intended to limit any rights You have under applicable copyright doctrines of fair use, fair dealing, or other equivalents.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2.7. Conditions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Sections 3.1, 3.2, 3.3, and 3.4 are conditions of the licenses granted in Section 2.1.</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3. Responsibilities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3.1. Distribution of Source Form</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3.2. Distribution of Executable Form</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If You distribute Covered Software in Executable Form then:</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3.3. Distribution of a Larger Work</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lastRenderedPageBreak/>
        <w:t>3.4. Notices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3.5. Application of Additional Terms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4. Inability to Comply Due to Statute or Regulation</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5. Termination</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6. Disclaimer of Warranty</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lastRenderedPageBreak/>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7. Limitation of Liability</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8. Litigation</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9. Miscellaneous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10. Versions of the License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10.1. New Versions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Mozilla Foundation is the license steward. Except as provided in Section 10.3, no one other than the license steward has the right to modify or publish new versions of this License. Each version will be given a distinguishing version number.</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10.2. Effect of New Versions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You may distribute the Covered Software under the terms of the version of the License under which You originally received the Covered Software, or under the terms of any subsequent version published by the license steward.</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10.3. Modified Versions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 xml:space="preserve">If you create software not governed by this License, and you want to create a new license for such software, you </w:t>
      </w:r>
      <w:r w:rsidRPr="0077102A">
        <w:rPr>
          <w:rFonts w:asciiTheme="minorHAnsi" w:hAnsiTheme="minorHAnsi" w:cstheme="minorHAnsi"/>
          <w:sz w:val="21"/>
          <w:szCs w:val="21"/>
        </w:rPr>
        <w:lastRenderedPageBreak/>
        <w:t>may create and use a modified version of this License if you rename the license and remove any references to the name of the license steward (except to note that such modified license differs from this License).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10.4. Distributing Source Code Form that is Incompatible With Secondary Licenses</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If You choose to distribute Source Code Form that is Incompatible With Secondary Licenses under the terms of this version of the License, the notice described in Exhibit B of this License must be attached.</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Exhibit A - Source Code Form License Notice</w:t>
      </w: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This Source Code Form is subject to the terms of the Mozilla Public License, v. 2.0. If a copy of the MPL was not distributed with this file, You can obtain one at https://mozilla.org/MPL/2.0/.</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If it is not possible or desirable to put the notice in a particular file, then You may include the notice in a location (such as a LICENSE file in a relevant directory) where a recipient would be likely to look for such a notice.</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You may add additional accurate notices of copyright ownership.</w:t>
      </w:r>
    </w:p>
    <w:p w:rsidR="0077102A" w:rsidRPr="0077102A" w:rsidRDefault="0077102A" w:rsidP="0077102A">
      <w:pPr>
        <w:pStyle w:val="Default"/>
        <w:rPr>
          <w:rFonts w:asciiTheme="minorHAnsi" w:hAnsiTheme="minorHAnsi" w:cstheme="minorHAnsi"/>
          <w:sz w:val="21"/>
          <w:szCs w:val="21"/>
        </w:rPr>
      </w:pPr>
    </w:p>
    <w:p w:rsidR="0077102A"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Exhibit B - “Incompatible With Secondary Licenses” Notice</w:t>
      </w:r>
    </w:p>
    <w:p w:rsidR="0039624C" w:rsidRPr="0077102A" w:rsidRDefault="0077102A" w:rsidP="0077102A">
      <w:pPr>
        <w:pStyle w:val="Default"/>
        <w:rPr>
          <w:rFonts w:asciiTheme="minorHAnsi" w:hAnsiTheme="minorHAnsi" w:cstheme="minorHAnsi"/>
          <w:sz w:val="21"/>
          <w:szCs w:val="21"/>
        </w:rPr>
      </w:pPr>
      <w:r w:rsidRPr="0077102A">
        <w:rPr>
          <w:rFonts w:asciiTheme="minorHAnsi" w:hAnsiTheme="minorHAnsi" w:cstheme="minorHAnsi"/>
          <w:sz w:val="21"/>
          <w:szCs w:val="21"/>
        </w:rPr>
        <w:t>This Source Code Form is “Incompatible With Secondary Licenses”, as defined by the Mozilla Public License, v. 2.0.</w:t>
      </w:r>
    </w:p>
    <w:sectPr w:rsidR="0039624C" w:rsidRPr="007710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4A2" w:rsidRDefault="001E74A2">
      <w:pPr>
        <w:spacing w:line="240" w:lineRule="auto"/>
      </w:pPr>
      <w:r>
        <w:separator/>
      </w:r>
    </w:p>
  </w:endnote>
  <w:endnote w:type="continuationSeparator" w:id="0">
    <w:p w:rsidR="001E74A2" w:rsidRDefault="001E7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624C">
      <w:tc>
        <w:tcPr>
          <w:tcW w:w="1542" w:type="pct"/>
        </w:tcPr>
        <w:p w:rsidR="0039624C" w:rsidRDefault="001E74A2">
          <w:pPr>
            <w:pStyle w:val="a6"/>
          </w:pPr>
          <w:r>
            <w:fldChar w:fldCharType="begin"/>
          </w:r>
          <w:r>
            <w:instrText xml:space="preserve"> DATE \@ "yyyy-MM-dd" </w:instrText>
          </w:r>
          <w:r>
            <w:fldChar w:fldCharType="separate"/>
          </w:r>
          <w:r w:rsidR="0077102A">
            <w:rPr>
              <w:noProof/>
            </w:rPr>
            <w:t>2022-09-06</w:t>
          </w:r>
          <w:r>
            <w:fldChar w:fldCharType="end"/>
          </w:r>
        </w:p>
      </w:tc>
      <w:tc>
        <w:tcPr>
          <w:tcW w:w="1853" w:type="pct"/>
        </w:tcPr>
        <w:p w:rsidR="0039624C" w:rsidRDefault="001E74A2">
          <w:pPr>
            <w:pStyle w:val="a6"/>
            <w:ind w:firstLineChars="200" w:firstLine="360"/>
          </w:pPr>
          <w:r>
            <w:rPr>
              <w:rFonts w:hint="eastAsia"/>
            </w:rPr>
            <w:t>HUAWEI Confidential</w:t>
          </w:r>
        </w:p>
      </w:tc>
      <w:tc>
        <w:tcPr>
          <w:tcW w:w="1605" w:type="pct"/>
        </w:tcPr>
        <w:p w:rsidR="0039624C" w:rsidRDefault="001E74A2">
          <w:pPr>
            <w:pStyle w:val="a6"/>
            <w:ind w:firstLine="360"/>
            <w:jc w:val="right"/>
          </w:pPr>
          <w:r>
            <w:t>Page</w:t>
          </w:r>
          <w:r>
            <w:fldChar w:fldCharType="begin"/>
          </w:r>
          <w:r>
            <w:instrText>PAGE</w:instrText>
          </w:r>
          <w:r>
            <w:fldChar w:fldCharType="separate"/>
          </w:r>
          <w:r w:rsidR="0077102A">
            <w:rPr>
              <w:noProof/>
            </w:rPr>
            <w:t>3</w:t>
          </w:r>
          <w:r>
            <w:fldChar w:fldCharType="end"/>
          </w:r>
          <w:r>
            <w:t>, Total</w:t>
          </w:r>
          <w:r>
            <w:fldChar w:fldCharType="begin"/>
          </w:r>
          <w:r>
            <w:instrText xml:space="preserve"> NUMPAGES  \* Arabic  \* MERGEFORMAT </w:instrText>
          </w:r>
          <w:r>
            <w:fldChar w:fldCharType="separate"/>
          </w:r>
          <w:r w:rsidR="0077102A">
            <w:rPr>
              <w:noProof/>
            </w:rPr>
            <w:t>7</w:t>
          </w:r>
          <w:r>
            <w:fldChar w:fldCharType="end"/>
          </w:r>
        </w:p>
      </w:tc>
    </w:tr>
  </w:tbl>
  <w:p w:rsidR="0039624C" w:rsidRDefault="003962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4A2" w:rsidRDefault="001E74A2">
      <w:r>
        <w:separator/>
      </w:r>
    </w:p>
  </w:footnote>
  <w:footnote w:type="continuationSeparator" w:id="0">
    <w:p w:rsidR="001E74A2" w:rsidRDefault="001E7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624C">
      <w:trPr>
        <w:cantSplit/>
        <w:trHeight w:hRule="exact" w:val="777"/>
      </w:trPr>
      <w:tc>
        <w:tcPr>
          <w:tcW w:w="492" w:type="pct"/>
          <w:tcBorders>
            <w:bottom w:val="single" w:sz="6" w:space="0" w:color="auto"/>
          </w:tcBorders>
        </w:tcPr>
        <w:p w:rsidR="0039624C" w:rsidRDefault="001E74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624C" w:rsidRDefault="0039624C">
          <w:pPr>
            <w:ind w:left="420"/>
          </w:pPr>
        </w:p>
      </w:tc>
      <w:tc>
        <w:tcPr>
          <w:tcW w:w="3283" w:type="pct"/>
          <w:tcBorders>
            <w:bottom w:val="single" w:sz="6" w:space="0" w:color="auto"/>
          </w:tcBorders>
          <w:vAlign w:val="bottom"/>
        </w:tcPr>
        <w:p w:rsidR="0039624C" w:rsidRDefault="001E74A2">
          <w:pPr>
            <w:pStyle w:val="a7"/>
            <w:ind w:firstLine="360"/>
          </w:pPr>
          <w:r>
            <w:t xml:space="preserve">OPEN </w:t>
          </w:r>
          <w:r>
            <w:t>SOURCE SOFTWARE NOTICE</w:t>
          </w:r>
        </w:p>
      </w:tc>
      <w:tc>
        <w:tcPr>
          <w:tcW w:w="1225" w:type="pct"/>
          <w:tcBorders>
            <w:bottom w:val="single" w:sz="6" w:space="0" w:color="auto"/>
          </w:tcBorders>
          <w:vAlign w:val="bottom"/>
        </w:tcPr>
        <w:p w:rsidR="0039624C" w:rsidRDefault="0039624C">
          <w:pPr>
            <w:pStyle w:val="a7"/>
            <w:ind w:firstLine="33"/>
          </w:pPr>
        </w:p>
      </w:tc>
    </w:tr>
  </w:tbl>
  <w:p w:rsidR="0039624C" w:rsidRDefault="003962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4A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24C"/>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102A"/>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23A5F-DD99-43D5-AE6A-B428F484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2373</Words>
  <Characters>13530</Characters>
  <Application>Microsoft Office Word</Application>
  <DocSecurity>0</DocSecurity>
  <Lines>112</Lines>
  <Paragraphs>31</Paragraphs>
  <ScaleCrop>false</ScaleCrop>
  <Company>Huawei Technologies Co.,Ltd.</Company>
  <LinksUpToDate>false</LinksUpToDate>
  <CharactersWithSpaces>15872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(3)/Fxy1zjkT+ITfp4k0Yeba9N3Utv6d+QhprKmW6nVTtHvv4ISu7187xgvR4gDKGjtTv4pQqOr
eXNj6LUgM95/NZwaif1r8rxIYdqUT+BE5lfEpgsx5BL2mtKw3mbMxxyX74F0DEO508MlidMB
LajibXu1BC6CVT1d8LlUayf01rQIc/fHX7gWjouHrFRAa2KNiidYmQc7O5Dynre3A+jHgPfa
2mHiFE6oFTMsN8I0uh</vt:lpwstr>
  </property>
  <property fmtid="{D5CDD505-2E9C-101B-9397-08002B2CF9AE}" pid="11" name="_2015_ms_pID_7253431">
    <vt:lpwstr>G0RxUal5l6o1Ip1gxhC4tny5wSD/KDmQ6PFV1tfcgp+zeeqLRmVJzu
SqNDM1paVJInN3+456W3PqgPt08ZUzLmAJd/J9mG8Vu5c4GLVuXYxSC8W38NZDd/P7te0Fl2
/tDqbIy7PeWoMl+3aKFKgcnK7o6+Ufk43DSfpEX4HHBwpLXgR7Aq8s5YWPJgs0WvoTSvqtIc
O9D1AMb+Y5mX8T9CRTdO+16FgLBIAn7a0k+1</vt:lpwstr>
  </property>
  <property fmtid="{D5CDD505-2E9C-101B-9397-08002B2CF9AE}" pid="12" name="_2015_ms_pID_7253432">
    <vt:lpwstr>ssRY+M0rOCo+5ddoKLIpuLiKcF+NtfdijgiM
J2oZWTQZQIecz26x/fC4waR7lArSm0dauDe+AFhjdzmLnuDHzpc=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1662435124</vt:lpwstr>
  </property>
</Properties>
</file>