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python-pyxcli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IBM Corp.</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(3)WBaq7YnrMsyUMKTmIgZ7PYlmg4fJR5heB2Ybuj4LAxGUXqYp4xCaYyhMI8Qn35f2nmrCXie6
a8ZQNxy54s5ZWUE43DF5fmyBKniK9wl6eLPN9wYRtI+jKjfeZ9fvRcZhHW35r55SzJKWYNOH
njAChD9NEVuM/OKtTAHI9LZkIowlWEmVRaaeCOZcUeRd7yhCMtiPI42lMjbOTu4vVEPX/M7v
nxqkh1rPy/hzimQCS2</vt:lpwstr>
  </property>
  <property fmtid="{D5CDD505-2E9C-101B-9397-08002B2CF9AE}" pid="11" name="_2015_ms_pID_7253431">
    <vt:lpwstr>q6A3RgkaqRwj++SPCf8BDOWuzuqLMnT+Wxtrs7tVaCoP/t7L3wP1lc
JQI9T2movbhVxULxl4CU4Dit1F2f+13iiAqltx8Wyc9DAvSRlguDv+h4OV5hWJhekJBIQP6d
FoidPMESiuayCqA7cLQR+0z4y82Reg203ChpPSsvCJ8MYV52/cHMcTzu8vTv9JA+QjCr8Vf7
WGsubBAxirJ5vsBoWiXjLbr2wd9s+JiH7igx</vt:lpwstr>
  </property>
  <property fmtid="{D5CDD505-2E9C-101B-9397-08002B2CF9AE}" pid="12" name="_2015_ms_pID_7253432">
    <vt:lpwstr>Xeae5um1fecgl7TLx0XM640OrqZ6PfWZR2Al
f9sB3qy7qaLrM72VL/A6AotX941tA7E6nZPS+NHjcaIW8UrsegU=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