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F29" w:rsidRDefault="00805E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6F29" w:rsidRDefault="005F6F29">
      <w:pPr>
        <w:spacing w:line="420" w:lineRule="exact"/>
        <w:jc w:val="center"/>
        <w:rPr>
          <w:rFonts w:ascii="Arial" w:hAnsi="Arial" w:cs="Arial"/>
          <w:b/>
          <w:snapToGrid/>
          <w:sz w:val="32"/>
          <w:szCs w:val="32"/>
        </w:rPr>
      </w:pPr>
    </w:p>
    <w:p w:rsidR="005F6F29" w:rsidRDefault="00805E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6F29" w:rsidRDefault="005F6F29">
      <w:pPr>
        <w:spacing w:line="420" w:lineRule="exact"/>
        <w:jc w:val="both"/>
        <w:rPr>
          <w:rFonts w:ascii="Arial" w:hAnsi="Arial" w:cs="Arial"/>
          <w:snapToGrid/>
        </w:rPr>
      </w:pPr>
    </w:p>
    <w:p w:rsidR="005F6F29" w:rsidRDefault="00805E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6F29" w:rsidRDefault="00805E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6F29" w:rsidRDefault="005F6F29">
      <w:pPr>
        <w:spacing w:line="420" w:lineRule="exact"/>
        <w:jc w:val="both"/>
        <w:rPr>
          <w:rFonts w:ascii="Arial" w:hAnsi="Arial" w:cs="Arial"/>
          <w:i/>
          <w:snapToGrid/>
          <w:color w:val="0099FF"/>
          <w:sz w:val="18"/>
          <w:szCs w:val="18"/>
        </w:rPr>
      </w:pPr>
    </w:p>
    <w:p w:rsidR="005F6F29" w:rsidRDefault="00805E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6F29" w:rsidRDefault="005F6F29">
      <w:pPr>
        <w:pStyle w:val="a8"/>
        <w:spacing w:before="0" w:after="0" w:line="240" w:lineRule="auto"/>
        <w:jc w:val="left"/>
        <w:rPr>
          <w:rFonts w:ascii="Arial" w:hAnsi="Arial" w:cs="Arial"/>
          <w:bCs w:val="0"/>
          <w:sz w:val="21"/>
          <w:szCs w:val="21"/>
        </w:rPr>
      </w:pPr>
    </w:p>
    <w:p w:rsidR="005F6F29" w:rsidRDefault="00805E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ukui-power-manager 3.1.1</w:t>
      </w:r>
    </w:p>
    <w:p w:rsidR="005F6F29" w:rsidRDefault="00805E1E">
      <w:pPr>
        <w:rPr>
          <w:rFonts w:ascii="Arial" w:hAnsi="Arial" w:cs="Arial"/>
          <w:b/>
        </w:rPr>
      </w:pPr>
      <w:r>
        <w:rPr>
          <w:rFonts w:ascii="Arial" w:hAnsi="Arial" w:cs="Arial"/>
          <w:b/>
        </w:rPr>
        <w:t xml:space="preserve">Copyright notice: </w:t>
      </w:r>
    </w:p>
    <w:p w:rsidR="005F6F29" w:rsidRDefault="00E66F3C">
      <w:pPr>
        <w:pStyle w:val="Default"/>
        <w:rPr>
          <w:rFonts w:ascii="宋体" w:hAnsi="宋体" w:cs="宋体"/>
          <w:sz w:val="22"/>
          <w:szCs w:val="22"/>
        </w:rPr>
      </w:pPr>
      <w:r>
        <w:rPr>
          <w:rFonts w:ascii="宋体" w:hAnsi="宋体"/>
          <w:sz w:val="22"/>
        </w:rPr>
        <w:t>Copyright (C)</w:t>
      </w:r>
      <w:r w:rsidR="00805E1E">
        <w:rPr>
          <w:rFonts w:ascii="宋体" w:hAnsi="宋体"/>
          <w:sz w:val="22"/>
        </w:rPr>
        <w:t xml:space="preserve"> 2021 KylinSoft Co., Ltd.</w:t>
      </w:r>
      <w:r w:rsidR="00805E1E">
        <w:rPr>
          <w:rFonts w:ascii="宋体" w:hAnsi="宋体"/>
          <w:sz w:val="22"/>
        </w:rPr>
        <w:br/>
        <w:t xml:space="preserve">Copyright </w:t>
      </w:r>
      <w:r w:rsidR="00805E1E">
        <w:rPr>
          <w:rFonts w:ascii="宋体" w:hAnsi="宋体"/>
          <w:sz w:val="22"/>
        </w:rPr>
        <w:t>(C) 2007 Free Software Foundation, Inc. &lt;http:fsf.org/&gt;</w:t>
      </w:r>
      <w:r w:rsidR="00805E1E">
        <w:rPr>
          <w:rFonts w:ascii="宋体" w:hAnsi="宋体"/>
          <w:sz w:val="22"/>
        </w:rPr>
        <w:br/>
        <w:t>Copyright (c) 2006, 2008 Junio C Hamano</w:t>
      </w:r>
      <w:r w:rsidR="00805E1E">
        <w:rPr>
          <w:rFonts w:ascii="宋体" w:hAnsi="宋体"/>
          <w:sz w:val="22"/>
        </w:rPr>
        <w:br/>
        <w:t>Copyright (C) 2020, KylinSoft Co., Ltd.</w:t>
      </w:r>
      <w:r w:rsidR="00805E1E">
        <w:rPr>
          <w:rFonts w:ascii="宋体" w:hAnsi="宋体"/>
          <w:sz w:val="22"/>
        </w:rPr>
        <w:br/>
        <w:t>Copyright (C) 2021 KylinSoft Co., Ltd.</w:t>
      </w:r>
      <w:r w:rsidR="00805E1E">
        <w:rPr>
          <w:rFonts w:ascii="宋体" w:hAnsi="宋体"/>
          <w:sz w:val="22"/>
        </w:rPr>
        <w:br/>
        <w:t>Copyright (C) 2020 The Qt Company Ltd.</w:t>
      </w:r>
      <w:r w:rsidR="00805E1E">
        <w:rPr>
          <w:rFonts w:ascii="宋体" w:hAnsi="宋体"/>
          <w:sz w:val="22"/>
        </w:rPr>
        <w:br/>
      </w:r>
    </w:p>
    <w:p w:rsidR="005F6F29" w:rsidRDefault="00805E1E">
      <w:pPr>
        <w:pStyle w:val="Default"/>
        <w:rPr>
          <w:rFonts w:ascii="宋体" w:hAnsi="宋体" w:cs="宋体"/>
          <w:sz w:val="22"/>
          <w:szCs w:val="22"/>
        </w:rPr>
      </w:pPr>
      <w:r>
        <w:rPr>
          <w:b/>
        </w:rPr>
        <w:t xml:space="preserve">License: </w:t>
      </w:r>
      <w:r>
        <w:rPr>
          <w:sz w:val="21"/>
        </w:rPr>
        <w:t>GPL-2+ LGPL-2+ GFDL-1.1+</w:t>
      </w:r>
    </w:p>
    <w:p w:rsidR="005F6F29" w:rsidRDefault="005F6F29">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GNU GENERAL PUBLIC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Version 2, June 1991</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Copyright (C) 1989, 1991 Free Software Foundation, Inc.</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51 Franklin Street, Fifth Floor, Boston, MA 02110-1301, USA</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Everyone is permitted to copy and distribute verbatim copies of this license document, but changing it is not allowed.</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Preamble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We protect your rights with two steps: (1) copyright the software, and (2) offer you this license which gives you legal permission to copy, distribute and/or modify the software.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lastRenderedPageBreak/>
        <w:t>The precise terms and conditions for copying, distribution and modification follow.</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TERMS AND CONDITIONS FOR COPYING, DISTRIBUTION AND MODIFICATION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charge a fee for the physical act of transferring a copy, and you may at your option offer warranty protection in exchange for a fee.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You must cause the modified files to carry prominent notices stating that you changed the files and the date of any change.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If distribution of executable or object code is made by offering access to copy from a designated place, then offering equivalent access to copy the source code from the same </w:t>
      </w:r>
      <w:r w:rsidRPr="00E66F3C">
        <w:rPr>
          <w:rFonts w:ascii="宋体" w:hAnsi="宋体" w:cs="宋体"/>
          <w:sz w:val="22"/>
          <w:szCs w:val="22"/>
        </w:rPr>
        <w:lastRenderedPageBreak/>
        <w:t>place counts as distribution of the source code, even though third parties are not compelled to copy the source along with the object code.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w:t>
      </w:r>
      <w:r w:rsidRPr="00E66F3C">
        <w:rPr>
          <w:rFonts w:ascii="宋体" w:hAnsi="宋体" w:cs="宋体"/>
          <w:sz w:val="22"/>
          <w:szCs w:val="22"/>
        </w:rPr>
        <w:lastRenderedPageBreak/>
        <w:t>that choice.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section is intended to make thoroughly clear what is believed to be a consequence of the rest of this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NO WARRANTY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w:t>
      </w:r>
      <w:r w:rsidRPr="00E66F3C">
        <w:rPr>
          <w:rFonts w:ascii="宋体" w:hAnsi="宋体" w:cs="宋体"/>
          <w:sz w:val="22"/>
          <w:szCs w:val="22"/>
        </w:rPr>
        <w:lastRenderedPageBreak/>
        <w:t>OTHER PROGRAMS), EVEN IF SUCH HOLDER OR OTHER PARTY HAS BEEN ADVISED OF THE POSSIBILITY OF SUCH DAMAGES.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END OF TERMS AND CONDITIONS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How to Apply These Terms to Your New Programs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&lt;one line to give the program's name and an idea of what it does.&gt;</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Copyright (C) &lt;yyyy&gt; &lt;name of author&gt;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Also add information on how to contact you by electronic and paper mail.</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the program is interactive, make it output a short notice like this when it starts in an interactive mode: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The hypothetical commands `show w' and `show c' should show the appropriate parts of the General Public License. Of course, the commands you use may be called something other than `show w' and `show c'; they could even be mouse-clicks or menu items--whatever </w:t>
      </w:r>
      <w:r w:rsidRPr="00E66F3C">
        <w:rPr>
          <w:rFonts w:ascii="宋体" w:hAnsi="宋体" w:cs="宋体"/>
          <w:sz w:val="22"/>
          <w:szCs w:val="22"/>
        </w:rPr>
        <w:lastRenderedPageBreak/>
        <w:t>suits your program.</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should also get your employer (if you work as a programmer) or your school, if any, to sign a "copyright disclaimer" for the program, if necessary. Here is a sample; alter the names: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Yoyodyne, Inc., hereby disclaims all copyright interest in the program `Gnomovision' (which makes passes at compilers) written by James Hacker.</w:t>
      </w:r>
    </w:p>
    <w:p w:rsidR="00E66F3C" w:rsidRPr="00E66F3C" w:rsidRDefault="00E66F3C" w:rsidP="00E66F3C">
      <w:pPr>
        <w:pStyle w:val="Default"/>
        <w:rPr>
          <w:rFonts w:ascii="宋体" w:hAnsi="宋体" w:cs="宋体"/>
          <w:sz w:val="22"/>
          <w:szCs w:val="22"/>
        </w:rPr>
      </w:pPr>
    </w:p>
    <w:p w:rsidR="00E66F3C" w:rsidRDefault="00E66F3C" w:rsidP="00E66F3C">
      <w:pPr>
        <w:pStyle w:val="Default"/>
        <w:rPr>
          <w:rFonts w:ascii="宋体" w:hAnsi="宋体" w:cs="宋体"/>
          <w:sz w:val="22"/>
          <w:szCs w:val="22"/>
        </w:rPr>
      </w:pPr>
      <w:r w:rsidRPr="00E66F3C">
        <w:rPr>
          <w:rFonts w:ascii="宋体" w:hAnsi="宋体" w:cs="宋体"/>
          <w:sz w:val="22"/>
          <w:szCs w:val="22"/>
        </w:rPr>
        <w:t>&lt;signature of Ty Coon &gt;, 1 April 1989 Ty Coon, President of Vice</w:t>
      </w:r>
    </w:p>
    <w:p w:rsid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GNU LIBRARY GENERAL PUBLIC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Version 2, June 1991</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Copyright (C) 1991 Free Software Foundation, Inc.</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51 Franklin St, Fifth Floor, Boston, MA 02110-1301, USA</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Everyone is permitted to copy and distribute verbatim copies of this license document, but changing it is not allowed.</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is the first released version of the library GPL. It is numbered 2 because it goes with version 2 of the ordinary GPL.]</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Preamble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To protect your rights, we need to make restrictions that forbid anyone to deny you </w:t>
      </w:r>
      <w:r w:rsidRPr="00E66F3C">
        <w:rPr>
          <w:rFonts w:ascii="宋体" w:hAnsi="宋体" w:cs="宋体"/>
          <w:sz w:val="22"/>
          <w:szCs w:val="22"/>
        </w:rPr>
        <w:lastRenderedPageBreak/>
        <w:t>these rights or to ask you to surrender the rights. These restrictions translate to certain responsibilities for you if you distribute copies of the library, or if you modify it.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Because of this blurred distinction, using the ordinary General Public License for </w:t>
      </w:r>
      <w:r w:rsidRPr="00E66F3C">
        <w:rPr>
          <w:rFonts w:ascii="宋体" w:hAnsi="宋体" w:cs="宋体"/>
          <w:sz w:val="22"/>
          <w:szCs w:val="22"/>
        </w:rPr>
        <w:lastRenderedPageBreak/>
        <w:t>libraries did not effectively promote software sharing, because most developers did not use the libraries. We concluded that weaker conditions might promote sharing better.</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Note that it is possible for a library to be covered by the ordinary General Public License rather than by this special one.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TERMS AND CONDITIONS FOR COPYING, DISTRIBUTION AND MODIFICATION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charge a fee for the physical act of transferring a copy, and you may at your option offer warranty protection in exchange for a fee.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The modified work must itself be a software library.</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b) You must cause the files modified to carry prominent notices stating that you changed the files and the date of any change.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 You must cause the whole of the work to be licensed at no charge to all third parties under the terms of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option is useful when you wish to copy part of the code of the Library into a program that is not a library.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When a "work that uses the Library" uses material from a header file that is part of the Library, the object code for the work may be a derivative work of the Library even </w:t>
      </w:r>
      <w:r w:rsidRPr="00E66F3C">
        <w:rPr>
          <w:rFonts w:ascii="宋体" w:hAnsi="宋体" w:cs="宋体"/>
          <w:sz w:val="22"/>
          <w:szCs w:val="22"/>
        </w:rPr>
        <w:lastRenderedPageBreak/>
        <w:t>though the source code is not. Whether this is true is especially significant if the work can be linked without the Library, or if the work is itself a library. The threshold for this to be true is not precisely defined by law.</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 If distribution of the work is made by offering access to copy from a designated place, offer equivalent access to copy the above specified materials from the same place.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d) Verify that the user has already received a copy of these materials or that you have already sent this user a copy.</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lastRenderedPageBreak/>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11. If, as a consequence of a court judgment or allegation of patent infringement or for </w:t>
      </w:r>
      <w:r w:rsidRPr="00E66F3C">
        <w:rPr>
          <w:rFonts w:ascii="宋体" w:hAnsi="宋体" w:cs="宋体"/>
          <w:sz w:val="22"/>
          <w:szCs w:val="22"/>
        </w:rPr>
        <w:lastRenderedPageBreak/>
        <w:t>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section is intended to make thoroughly clear what is believed to be a consequence of the rest of this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14. If you wish to incorporate parts of the Library into other free programs whose </w:t>
      </w:r>
      <w:r w:rsidRPr="00E66F3C">
        <w:rPr>
          <w:rFonts w:ascii="宋体" w:hAnsi="宋体" w:cs="宋体"/>
          <w:sz w:val="22"/>
          <w:szCs w:val="22"/>
        </w:rPr>
        <w:lastRenderedPageBreak/>
        <w:t>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NO WARRANTY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END OF TERMS AND CONDITIONS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How to Apply These Terms to Your New Libraries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one line to give the library's name and an idea of what it does.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Copyright (C) year name of author</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Also add information on how to contact you by electronic and paper mail.</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should also get your employer (if you work as a programmer) or your school, if any, to sign a "copyright disclaimer" for the library, if necessary. Here is a sample; alter the names: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Yoyodyne, Inc., hereby disclaims all copyright interest in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library `Frob' (a library for tweaking knobs) written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by James Random Hacker.</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signature of Ty Coon, 1 April 1990</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Ty Coon, President of Vice</w:t>
      </w:r>
    </w:p>
    <w:p w:rsidR="00E66F3C" w:rsidRPr="00E66F3C" w:rsidRDefault="00E66F3C" w:rsidP="00E66F3C">
      <w:pPr>
        <w:pStyle w:val="Default"/>
        <w:rPr>
          <w:rFonts w:ascii="宋体" w:hAnsi="宋体" w:cs="宋体"/>
          <w:sz w:val="22"/>
          <w:szCs w:val="22"/>
        </w:rPr>
      </w:pPr>
    </w:p>
    <w:p w:rsidR="00E66F3C" w:rsidRDefault="00E66F3C" w:rsidP="00E66F3C">
      <w:pPr>
        <w:pStyle w:val="Default"/>
        <w:rPr>
          <w:rFonts w:ascii="宋体" w:hAnsi="宋体" w:cs="宋体"/>
          <w:sz w:val="22"/>
          <w:szCs w:val="22"/>
        </w:rPr>
      </w:pPr>
      <w:r w:rsidRPr="00E66F3C">
        <w:rPr>
          <w:rFonts w:ascii="宋体" w:hAnsi="宋体" w:cs="宋体"/>
          <w:sz w:val="22"/>
          <w:szCs w:val="22"/>
        </w:rPr>
        <w:t>That's all there is to it!</w:t>
      </w:r>
    </w:p>
    <w:p w:rsid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GNU Free Documentation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Version 1.1, March 2000</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Copyright (C) 2000 Free Software Foundation, Inc. 51 Franklin St, Fifth Floor, Boston, MA 02110-1301 USA</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Everyone is permitted to copy and distribute verbatim copies of this license document, but changing it is not allowed.</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0. PREAMBLE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This License is a kind of "copyleft", which means that derivative works of the document must themselves be free in the same sense. It complements the GNU General Public </w:t>
      </w:r>
      <w:r w:rsidRPr="00E66F3C">
        <w:rPr>
          <w:rFonts w:ascii="宋体" w:hAnsi="宋体" w:cs="宋体"/>
          <w:sz w:val="22"/>
          <w:szCs w:val="22"/>
        </w:rPr>
        <w:lastRenderedPageBreak/>
        <w:t>License, which is a copyleft license designed for free software.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 APPLICABILITY AND DEFINITIONS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"Modified Version" of the Document means any work containing the Document or a portion of it, either copied verbatim, or with modifications and/or translated into another language.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"Invariant Sections" are certain Secondary Sections whose titles are designated, as being those of Invariant Sections, in the notice that says that the Document is released under this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"Cover Texts" are certain short passages of text that are listed, as Front-Cover Texts or Back-Cover Texts, in the notice that says that the Document is released under this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w:t>
      </w:r>
      <w:r w:rsidRPr="00E66F3C">
        <w:rPr>
          <w:rFonts w:ascii="宋体" w:hAnsi="宋体" w:cs="宋体"/>
          <w:sz w:val="22"/>
          <w:szCs w:val="22"/>
        </w:rPr>
        <w:lastRenderedPageBreak/>
        <w:t>copy made in an otherwise Transparent file format whose markup has been designed to thwart or discourage subsequent modification by readers is not Transparent. A copy that is not "Transparent" is called "Opaque".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2. VERBATIM COPYING</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also lend copies, under the same conditions stated above, and you may publicly display copies.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3. COPYING IN QUANTITY</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lastRenderedPageBreak/>
        <w:t>If the required texts for either cover are too voluminous to fit legibly, you should put the first ones listed (as many as fit reasonably) on the actual cover, and continue the rest onto adjacent pages.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It is requested, but not required, that you contact the authors of the Document well before redistributing any large number of copies, to give them a chance to provide you with an updated version of the Document.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4. MODIFICATIONS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B. List on the Title Page, as authors, one or more persons or entities responsible for authorship of the modifications in the Modified Version, together with at least five of the principal authors of the Document (all of its principal authors, if it has less than five).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 State on the Title page the name of the publisher of the Modified Version, as the publisher.</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D. Preserve all the copyright notices of the Document.</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 Add an appropriate copyright notice for your modifications adjacent to the other copyright notices.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F. Include, immediately after the copyright notices, a license notice giving the public permission to use the Modified Version under the terms of this License, in the form shown in the Addendum below.</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lastRenderedPageBreak/>
        <w:t>G. Preserve in that license notice the full lists of Invariant Sections and required Cover Texts given in the Document's license notice.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H. Include an unaltered copy of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K. In any section entitled "Acknowledgements" or "Dedications", preserve the section's title, and preserve in the section all the substance and tone of each of the contributor acknowledgements and/or dedications given therein.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L. Preserve all the Invariant Sections of the Document, unaltered in their text and in their titles. Section numbers or the equivalent are not considered part of the section titles.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M. Delete any section entitled "Endorsements". Such a section may not be included in the Modified Version.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N. Do not retitle any existing section as "Endorsements" or to conflict in title with any Invariant Section.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w:t>
      </w:r>
      <w:r w:rsidRPr="00E66F3C">
        <w:rPr>
          <w:rFonts w:ascii="宋体" w:hAnsi="宋体" w:cs="宋体"/>
          <w:sz w:val="22"/>
          <w:szCs w:val="22"/>
        </w:rPr>
        <w:lastRenderedPageBreak/>
        <w:t>the old one, on explicit permission from the previous publisher that added the old one.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author(s) and publisher(s) of the Document do not by this License give permission to use their names for publicity for or to assert or imply endorsement of any Modified Version.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5. COMBINING DOCUMENTS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6. COLLECTIONS OF DOCUMENTS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7. AGGREGATION WITH INDEPENDENT WORKS</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 xml:space="preserve">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w:t>
      </w:r>
      <w:r w:rsidRPr="00E66F3C">
        <w:rPr>
          <w:rFonts w:ascii="宋体" w:hAnsi="宋体" w:cs="宋体"/>
          <w:sz w:val="22"/>
          <w:szCs w:val="22"/>
        </w:rPr>
        <w:lastRenderedPageBreak/>
        <w:t>License does not apply to the other self-contained works thus compiled with the Document, on account of their being thus compiled, if they are not themselves derivative works of the Document.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8. TRANSLATION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9. TERMINATION</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10. FUTURE REVISIONS OF THIS LICENSE</w:t>
      </w: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ADDENDUM: How to use this License for your documents</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To use this License in a document you have written, include a copy of the License in the document and put the following copyright and license notices just after the title page: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rsidR="00E66F3C" w:rsidRPr="00E66F3C" w:rsidRDefault="00E66F3C" w:rsidP="00E66F3C">
      <w:pPr>
        <w:pStyle w:val="Default"/>
        <w:rPr>
          <w:rFonts w:ascii="宋体" w:hAnsi="宋体" w:cs="宋体"/>
          <w:sz w:val="22"/>
          <w:szCs w:val="22"/>
        </w:rPr>
      </w:pPr>
    </w:p>
    <w:p w:rsidR="00E66F3C" w:rsidRPr="00E66F3C" w:rsidRDefault="00E66F3C" w:rsidP="00E66F3C">
      <w:pPr>
        <w:pStyle w:val="Default"/>
        <w:rPr>
          <w:rFonts w:ascii="宋体" w:hAnsi="宋体" w:cs="宋体"/>
          <w:sz w:val="22"/>
          <w:szCs w:val="22"/>
        </w:rPr>
      </w:pPr>
      <w:r w:rsidRPr="00E66F3C">
        <w:rPr>
          <w:rFonts w:ascii="宋体" w:hAnsi="宋体" w:cs="宋体"/>
          <w:sz w:val="22"/>
          <w:szCs w:val="22"/>
        </w:rPr>
        <w:t>If you have no Invariant Sections, write "with no Invariant Sections" instead of saying which ones are invariant. If you have no Front-Cover Texts, write "no Front-Cover Texts" instead of "Front-Cover Texts being LIST"; likewise for Back-Cover Texts.</w:t>
      </w:r>
    </w:p>
    <w:p w:rsidR="00E66F3C" w:rsidRPr="00E66F3C" w:rsidRDefault="00E66F3C" w:rsidP="00E66F3C">
      <w:pPr>
        <w:pStyle w:val="Default"/>
        <w:rPr>
          <w:rFonts w:ascii="宋体" w:hAnsi="宋体" w:cs="宋体"/>
          <w:sz w:val="22"/>
          <w:szCs w:val="22"/>
        </w:rPr>
      </w:pPr>
    </w:p>
    <w:p w:rsidR="00E66F3C" w:rsidRDefault="00E66F3C" w:rsidP="00E66F3C">
      <w:pPr>
        <w:pStyle w:val="Default"/>
        <w:rPr>
          <w:rFonts w:ascii="宋体" w:hAnsi="宋体" w:cs="宋体" w:hint="eastAsia"/>
          <w:sz w:val="22"/>
          <w:szCs w:val="22"/>
        </w:rPr>
      </w:pPr>
      <w:r w:rsidRPr="00E66F3C">
        <w:rPr>
          <w:rFonts w:ascii="宋体" w:hAnsi="宋体" w:cs="宋体"/>
          <w:sz w:val="22"/>
          <w:szCs w:val="22"/>
        </w:rPr>
        <w:t>If your document contains nontrivial examples of program code, we recommend releasing these examples in parallel under your choice of free software license, such as the GNU General Public License, to permit their use in free software.</w:t>
      </w:r>
      <w:bookmarkStart w:id="0" w:name="_GoBack"/>
      <w:bookmarkEnd w:id="0"/>
    </w:p>
    <w:p w:rsidR="005F6F29" w:rsidRDefault="00805E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6F29" w:rsidRDefault="00805E1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5F6F29" w:rsidRDefault="00805E1E">
      <w:pPr>
        <w:rPr>
          <w:rFonts w:ascii="Arial" w:hAnsi="Arial" w:cs="Arial"/>
          <w:color w:val="0000FF"/>
          <w:u w:val="single"/>
        </w:rPr>
      </w:pPr>
      <w:r>
        <w:rPr>
          <w:rFonts w:ascii="Arial" w:hAnsi="Arial" w:cs="Arial" w:hint="eastAsia"/>
          <w:color w:val="0000FF"/>
          <w:u w:val="single"/>
        </w:rPr>
        <w:t>foss@huawei.com</w:t>
      </w:r>
    </w:p>
    <w:p w:rsidR="005F6F29" w:rsidRDefault="00805E1E">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5F6F29" w:rsidRDefault="00805E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5F6F29" w:rsidRDefault="00805E1E">
      <w:pPr>
        <w:rPr>
          <w:rFonts w:ascii="Arial" w:hAnsi="Arial" w:cs="Arial"/>
          <w:color w:val="000000"/>
        </w:rPr>
      </w:pPr>
      <w:r>
        <w:rPr>
          <w:rFonts w:ascii="Arial" w:hAnsi="Arial" w:cs="Arial"/>
          <w:color w:val="000000"/>
        </w:rPr>
        <w:t>This offer is valid to anyone in receipt of this information.</w:t>
      </w:r>
    </w:p>
    <w:p w:rsidR="005F6F29" w:rsidRDefault="00805E1E">
      <w:pPr>
        <w:rPr>
          <w:b/>
          <w:caps/>
        </w:rPr>
      </w:pPr>
      <w:r>
        <w:rPr>
          <w:b/>
          <w:caps/>
        </w:rPr>
        <w:t xml:space="preserve">This offer is valid for three years from the moment we distributed the product or firmware </w:t>
      </w:r>
      <w:r>
        <w:rPr>
          <w:rFonts w:hint="eastAsia"/>
          <w:b/>
          <w:caps/>
        </w:rPr>
        <w:t>.</w:t>
      </w:r>
      <w:bookmarkEnd w:id="1"/>
      <w:bookmarkEnd w:id="2"/>
    </w:p>
    <w:sectPr w:rsidR="005F6F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E1E" w:rsidRDefault="00805E1E">
      <w:pPr>
        <w:spacing w:line="240" w:lineRule="auto"/>
      </w:pPr>
      <w:r>
        <w:separator/>
      </w:r>
    </w:p>
  </w:endnote>
  <w:endnote w:type="continuationSeparator" w:id="0">
    <w:p w:rsidR="00805E1E" w:rsidRDefault="00805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6F29">
      <w:tc>
        <w:tcPr>
          <w:tcW w:w="1542" w:type="pct"/>
        </w:tcPr>
        <w:p w:rsidR="005F6F29" w:rsidRDefault="00805E1E">
          <w:pPr>
            <w:pStyle w:val="a6"/>
          </w:pPr>
          <w:r>
            <w:fldChar w:fldCharType="begin"/>
          </w:r>
          <w:r>
            <w:instrText xml:space="preserve"> DATE \@ "yyyy-MM-dd" </w:instrText>
          </w:r>
          <w:r>
            <w:fldChar w:fldCharType="separate"/>
          </w:r>
          <w:r w:rsidR="00E66F3C">
            <w:rPr>
              <w:noProof/>
            </w:rPr>
            <w:t>2022-03-17</w:t>
          </w:r>
          <w:r>
            <w:fldChar w:fldCharType="end"/>
          </w:r>
        </w:p>
      </w:tc>
      <w:tc>
        <w:tcPr>
          <w:tcW w:w="1853" w:type="pct"/>
        </w:tcPr>
        <w:p w:rsidR="005F6F29" w:rsidRDefault="00805E1E">
          <w:pPr>
            <w:pStyle w:val="a6"/>
            <w:ind w:firstLineChars="200" w:firstLine="360"/>
          </w:pPr>
          <w:r>
            <w:rPr>
              <w:rFonts w:hint="eastAsia"/>
            </w:rPr>
            <w:t>HUAWEI Confidential</w:t>
          </w:r>
        </w:p>
      </w:tc>
      <w:tc>
        <w:tcPr>
          <w:tcW w:w="1605" w:type="pct"/>
        </w:tcPr>
        <w:p w:rsidR="005F6F29" w:rsidRDefault="00805E1E">
          <w:pPr>
            <w:pStyle w:val="a6"/>
            <w:ind w:firstLine="360"/>
            <w:jc w:val="right"/>
          </w:pPr>
          <w:r>
            <w:t>Page</w:t>
          </w:r>
          <w:r>
            <w:fldChar w:fldCharType="begin"/>
          </w:r>
          <w:r>
            <w:instrText>PAGE</w:instrText>
          </w:r>
          <w:r>
            <w:fldChar w:fldCharType="separate"/>
          </w:r>
          <w:r w:rsidR="00E66F3C">
            <w:rPr>
              <w:noProof/>
            </w:rPr>
            <w:t>21</w:t>
          </w:r>
          <w:r>
            <w:fldChar w:fldCharType="end"/>
          </w:r>
          <w:r>
            <w:t>, Total</w:t>
          </w:r>
          <w:r>
            <w:fldChar w:fldCharType="begin"/>
          </w:r>
          <w:r>
            <w:instrText xml:space="preserve"> NUMPAGES  \* Arabic  \* MERGEFORMAT </w:instrText>
          </w:r>
          <w:r>
            <w:fldChar w:fldCharType="separate"/>
          </w:r>
          <w:r w:rsidR="00E66F3C">
            <w:rPr>
              <w:noProof/>
            </w:rPr>
            <w:t>24</w:t>
          </w:r>
          <w:r>
            <w:fldChar w:fldCharType="end"/>
          </w:r>
        </w:p>
      </w:tc>
    </w:tr>
  </w:tbl>
  <w:p w:rsidR="005F6F29" w:rsidRDefault="005F6F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E1E" w:rsidRDefault="00805E1E">
      <w:r>
        <w:separator/>
      </w:r>
    </w:p>
  </w:footnote>
  <w:footnote w:type="continuationSeparator" w:id="0">
    <w:p w:rsidR="00805E1E" w:rsidRDefault="00805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6F29">
      <w:trPr>
        <w:cantSplit/>
        <w:trHeight w:hRule="exact" w:val="777"/>
      </w:trPr>
      <w:tc>
        <w:tcPr>
          <w:tcW w:w="492" w:type="pct"/>
          <w:tcBorders>
            <w:bottom w:val="single" w:sz="6" w:space="0" w:color="auto"/>
          </w:tcBorders>
        </w:tcPr>
        <w:p w:rsidR="005F6F29" w:rsidRDefault="00805E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6F29" w:rsidRDefault="005F6F29">
          <w:pPr>
            <w:ind w:left="420"/>
          </w:pPr>
        </w:p>
      </w:tc>
      <w:tc>
        <w:tcPr>
          <w:tcW w:w="3283" w:type="pct"/>
          <w:tcBorders>
            <w:bottom w:val="single" w:sz="6" w:space="0" w:color="auto"/>
          </w:tcBorders>
          <w:vAlign w:val="bottom"/>
        </w:tcPr>
        <w:p w:rsidR="005F6F29" w:rsidRDefault="00805E1E">
          <w:pPr>
            <w:pStyle w:val="a7"/>
            <w:ind w:firstLine="360"/>
          </w:pPr>
          <w:r>
            <w:t xml:space="preserve">OPEN SOURCE </w:t>
          </w:r>
          <w:r>
            <w:t>SOFTWARE NOTICE</w:t>
          </w:r>
        </w:p>
      </w:tc>
      <w:tc>
        <w:tcPr>
          <w:tcW w:w="1225" w:type="pct"/>
          <w:tcBorders>
            <w:bottom w:val="single" w:sz="6" w:space="0" w:color="auto"/>
          </w:tcBorders>
          <w:vAlign w:val="bottom"/>
        </w:tcPr>
        <w:p w:rsidR="005F6F29" w:rsidRDefault="005F6F29">
          <w:pPr>
            <w:pStyle w:val="a7"/>
            <w:ind w:firstLine="33"/>
          </w:pPr>
        </w:p>
      </w:tc>
    </w:tr>
  </w:tbl>
  <w:p w:rsidR="005F6F29" w:rsidRDefault="005F6F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6F2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E1E"/>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6F3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8CD58B-74BF-4C22-AF4E-ABEB98EC4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9274</Words>
  <Characters>52865</Characters>
  <Application>Microsoft Office Word</Application>
  <DocSecurity>0</DocSecurity>
  <Lines>440</Lines>
  <Paragraphs>124</Paragraphs>
  <ScaleCrop>false</ScaleCrop>
  <Company>Huawei Technologies Co.,Ltd.</Company>
  <LinksUpToDate>false</LinksUpToDate>
  <CharactersWithSpaces>62015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1647482477</vt:lpwstr>
  </property>
</Properties>
</file>