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python-publicsuffix2 2.2019.12.21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nexB Inc.</w:t>
        <w:br/>
        <w:t>Copyright (c) 2014 Tomaž Šolc &lt;tomaz.solc@tablix.org&gt;</w:t>
        <w:br/>
        <w:t>Copyright (c) 2009 David Wilson</w:t>
        <w:br/>
        <w:t>Copyright (c) 2015 nexB Inc. and others.</w:t>
        <w:br/>
        <w:t>Copyright (c) 2019 nexB Inc. and Renée Burton</w:t>
        <w:br/>
        <w:t>Copyright (c) nexB Inc.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MIT and MPL-2.0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(3)BzTC/e277q9hpczZui4AHEYBIl8iVTpMbfcHVpyIWv+iQ3OXVPWk6ycVIuCIYbZRsKzWEfA1
eJwGcRYTPq4HVRW5+1NeioyThGMXEmyNYmMvcmmFfI9dD2lEe6woadxUzaYeMLcT4fSpPgt1
gLAI6bXMlvD7FNUU/0zBx+VMA39mXuDknMqu6puYRty2e7csPlmnw58mTYJZMgYBwLw+0O+2
tZM6+CcWFdpCKc/ej0</vt:lpwstr>
  </property>
  <property fmtid="{D5CDD505-2E9C-101B-9397-08002B2CF9AE}" pid="11" name="_2015_ms_pID_7253431">
    <vt:lpwstr>N2j7LjsAq+0ny+dN/3LZYp0R8TpAm/YSqDehuB4fmX8qCFe/2rsRAe
0f+NcS0L+QmJy4Ls+y1Q34EAYP97TWwdtn+IMIp1CROj2ZLum5Fz1ZpVoxL5NKoX/dqTvkRL
7giKgIo85i/BLT3d8zjBFPNfQfPmP5HFMVXNtX2S17N/WbDShgh07LDsroNxu0kBcIUPM6L0
SutbtYZQDV/TpKMFE6WaF3rIGgHboIoZeAx9</vt:lpwstr>
  </property>
  <property fmtid="{D5CDD505-2E9C-101B-9397-08002B2CF9AE}" pid="12" name="_2015_ms_pID_7253432">
    <vt:lpwstr>NAzN6RSLRc5VxVzbd5+Hw/wsO+LPNSaRmQYc
ggvc/iXKi3zhOmnokh+28TCQGUQfdejPQ5RstcseuLmiAjvoslc=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