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888" w:rsidRDefault="003974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3888" w:rsidRDefault="00113888">
      <w:pPr>
        <w:spacing w:line="420" w:lineRule="exact"/>
        <w:jc w:val="center"/>
        <w:rPr>
          <w:rFonts w:ascii="Arial" w:hAnsi="Arial" w:cs="Arial"/>
          <w:b/>
          <w:snapToGrid/>
          <w:sz w:val="32"/>
          <w:szCs w:val="32"/>
        </w:rPr>
      </w:pPr>
    </w:p>
    <w:p w:rsidR="00113888" w:rsidRDefault="003974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3888" w:rsidRDefault="00113888">
      <w:pPr>
        <w:spacing w:line="420" w:lineRule="exact"/>
        <w:jc w:val="both"/>
        <w:rPr>
          <w:rFonts w:ascii="Arial" w:hAnsi="Arial" w:cs="Arial"/>
          <w:snapToGrid/>
        </w:rPr>
      </w:pPr>
    </w:p>
    <w:p w:rsidR="00113888" w:rsidRDefault="003974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3888" w:rsidRDefault="003974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3888" w:rsidRDefault="00113888">
      <w:pPr>
        <w:spacing w:line="420" w:lineRule="exact"/>
        <w:jc w:val="both"/>
        <w:rPr>
          <w:rFonts w:ascii="Arial" w:hAnsi="Arial" w:cs="Arial"/>
          <w:i/>
          <w:snapToGrid/>
          <w:color w:val="0099FF"/>
          <w:sz w:val="18"/>
          <w:szCs w:val="18"/>
        </w:rPr>
      </w:pPr>
    </w:p>
    <w:p w:rsidR="00113888" w:rsidRDefault="003974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3888" w:rsidRDefault="00113888">
      <w:pPr>
        <w:pStyle w:val="a8"/>
        <w:spacing w:before="0" w:after="0" w:line="240" w:lineRule="auto"/>
        <w:jc w:val="left"/>
        <w:rPr>
          <w:rFonts w:ascii="Arial" w:hAnsi="Arial" w:cs="Arial"/>
          <w:bCs w:val="0"/>
          <w:sz w:val="21"/>
          <w:szCs w:val="21"/>
        </w:rPr>
      </w:pPr>
    </w:p>
    <w:p w:rsidR="00113888" w:rsidRDefault="003974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flexmock</w:t>
      </w:r>
      <w:proofErr w:type="spellEnd"/>
      <w:r>
        <w:rPr>
          <w:rFonts w:ascii="微软雅黑" w:hAnsi="微软雅黑"/>
          <w:b w:val="0"/>
          <w:sz w:val="21"/>
        </w:rPr>
        <w:t xml:space="preserve"> 0.10.4</w:t>
      </w:r>
    </w:p>
    <w:p w:rsidR="00113888" w:rsidRDefault="00397405">
      <w:pPr>
        <w:rPr>
          <w:rFonts w:ascii="Arial" w:hAnsi="Arial" w:cs="Arial"/>
          <w:b/>
        </w:rPr>
      </w:pPr>
      <w:r>
        <w:rPr>
          <w:rFonts w:ascii="Arial" w:hAnsi="Arial" w:cs="Arial"/>
          <w:b/>
        </w:rPr>
        <w:t xml:space="preserve">Copyright notice: </w:t>
      </w:r>
    </w:p>
    <w:p w:rsidR="00113888" w:rsidRDefault="00397405">
      <w:pPr>
        <w:pStyle w:val="Default"/>
        <w:rPr>
          <w:rFonts w:ascii="宋体" w:hAnsi="宋体" w:cs="宋体"/>
          <w:sz w:val="22"/>
          <w:szCs w:val="22"/>
        </w:rPr>
      </w:pPr>
      <w:r>
        <w:rPr>
          <w:rFonts w:ascii="宋体" w:hAnsi="宋体"/>
          <w:sz w:val="22"/>
        </w:rPr>
        <w:t xml:space="preserve">Copyright 2011-2015 Herman </w:t>
      </w:r>
      <w:proofErr w:type="spellStart"/>
      <w:r>
        <w:rPr>
          <w:rFonts w:ascii="宋体" w:hAnsi="宋体"/>
          <w:sz w:val="22"/>
        </w:rPr>
        <w:t>Sheremetyev</w:t>
      </w:r>
      <w:proofErr w:type="spellEnd"/>
      <w:r>
        <w:rPr>
          <w:rFonts w:ascii="宋体" w:hAnsi="宋体"/>
          <w:sz w:val="22"/>
        </w:rPr>
        <w:t xml:space="preserve">, </w:t>
      </w:r>
      <w:proofErr w:type="spellStart"/>
      <w:r>
        <w:rPr>
          <w:rFonts w:ascii="宋体" w:hAnsi="宋体"/>
          <w:sz w:val="22"/>
        </w:rPr>
        <w:t>Slavek</w:t>
      </w:r>
      <w:proofErr w:type="spellEnd"/>
      <w:r>
        <w:rPr>
          <w:rFonts w:ascii="宋体" w:hAnsi="宋体"/>
          <w:sz w:val="22"/>
        </w:rPr>
        <w:t xml:space="preserve"> </w:t>
      </w:r>
      <w:proofErr w:type="spellStart"/>
      <w:r>
        <w:rPr>
          <w:rFonts w:ascii="宋体" w:hAnsi="宋体"/>
          <w:sz w:val="22"/>
        </w:rPr>
        <w:t>Kabrda</w:t>
      </w:r>
      <w:proofErr w:type="spellEnd"/>
      <w:r>
        <w:rPr>
          <w:rFonts w:ascii="宋体" w:hAnsi="宋体"/>
          <w:sz w:val="22"/>
        </w:rPr>
        <w:t>.</w:t>
      </w:r>
      <w:r>
        <w:rPr>
          <w:rFonts w:ascii="宋体" w:hAnsi="宋体"/>
          <w:sz w:val="22"/>
        </w:rPr>
        <w:br/>
        <w:t xml:space="preserve">Copyright 2011-2015 Herman </w:t>
      </w:r>
      <w:proofErr w:type="spellStart"/>
      <w:r>
        <w:rPr>
          <w:rFonts w:ascii="宋体" w:hAnsi="宋体"/>
          <w:sz w:val="22"/>
        </w:rPr>
        <w:t>Sheremetyev</w:t>
      </w:r>
      <w:proofErr w:type="spellEnd"/>
      <w:r>
        <w:rPr>
          <w:rFonts w:ascii="宋体" w:hAnsi="宋体"/>
          <w:sz w:val="22"/>
        </w:rPr>
        <w:t xml:space="preserve">, </w:t>
      </w:r>
      <w:proofErr w:type="spellStart"/>
      <w:r>
        <w:rPr>
          <w:rFonts w:ascii="宋体" w:hAnsi="宋体"/>
          <w:sz w:val="22"/>
        </w:rPr>
        <w:t>Slavek</w:t>
      </w:r>
      <w:proofErr w:type="spellEnd"/>
      <w:r>
        <w:rPr>
          <w:rFonts w:ascii="宋体" w:hAnsi="宋体"/>
          <w:sz w:val="22"/>
        </w:rPr>
        <w:t xml:space="preserve"> </w:t>
      </w:r>
      <w:proofErr w:type="spellStart"/>
      <w:r>
        <w:rPr>
          <w:rFonts w:ascii="宋体" w:hAnsi="宋体"/>
          <w:sz w:val="22"/>
        </w:rPr>
        <w:t>Kabrda</w:t>
      </w:r>
      <w:proofErr w:type="spellEnd"/>
      <w:r>
        <w:rPr>
          <w:rFonts w:ascii="宋体" w:hAnsi="宋体"/>
          <w:sz w:val="22"/>
        </w:rPr>
        <w:t>.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 xml:space="preserve">u2015, </w:t>
      </w:r>
      <w:proofErr w:type="spellStart"/>
      <w:r>
        <w:rPr>
          <w:rFonts w:ascii="宋体" w:hAnsi="宋体"/>
          <w:sz w:val="22"/>
        </w:rPr>
        <w:t>Slavek</w:t>
      </w:r>
      <w:proofErr w:type="spellEnd"/>
      <w:r>
        <w:rPr>
          <w:rFonts w:ascii="宋体" w:hAnsi="宋体"/>
          <w:sz w:val="22"/>
        </w:rPr>
        <w:t xml:space="preserve"> </w:t>
      </w:r>
      <w:proofErr w:type="spellStart"/>
      <w:r>
        <w:rPr>
          <w:rFonts w:ascii="宋体" w:hAnsi="宋体"/>
          <w:sz w:val="22"/>
        </w:rPr>
        <w:t>Kabrda</w:t>
      </w:r>
      <w:proofErr w:type="spellEnd"/>
      <w:r>
        <w:rPr>
          <w:rFonts w:ascii="宋体" w:hAnsi="宋体"/>
          <w:sz w:val="22"/>
        </w:rPr>
        <w:t xml:space="preserve">, Herman </w:t>
      </w:r>
      <w:proofErr w:type="spellStart"/>
      <w:r>
        <w:rPr>
          <w:rFonts w:ascii="宋体" w:hAnsi="宋体"/>
          <w:sz w:val="22"/>
        </w:rPr>
        <w:t>Sheremetyev</w:t>
      </w:r>
      <w:proofErr w:type="spellEnd"/>
      <w:r>
        <w:rPr>
          <w:rFonts w:ascii="宋体" w:hAnsi="宋体"/>
          <w:sz w:val="22"/>
        </w:rPr>
        <w:br/>
      </w:r>
    </w:p>
    <w:p w:rsidR="00113888" w:rsidRDefault="00397405">
      <w:pPr>
        <w:pStyle w:val="Default"/>
        <w:rPr>
          <w:rFonts w:ascii="宋体" w:hAnsi="宋体" w:cs="宋体"/>
          <w:sz w:val="22"/>
          <w:szCs w:val="22"/>
        </w:rPr>
      </w:pPr>
      <w:r>
        <w:rPr>
          <w:b/>
        </w:rPr>
        <w:t xml:space="preserve">License: </w:t>
      </w:r>
      <w:r>
        <w:rPr>
          <w:sz w:val="21"/>
        </w:rPr>
        <w:t>BSD-2-Clause</w:t>
      </w:r>
    </w:p>
    <w:p w:rsidR="001D099E" w:rsidRPr="001D099E" w:rsidRDefault="001D099E" w:rsidP="001D099E">
      <w:pPr>
        <w:pStyle w:val="Default"/>
        <w:rPr>
          <w:rFonts w:asciiTheme="minorHAnsi" w:hAnsiTheme="minorHAnsi" w:cstheme="minorHAnsi"/>
          <w:sz w:val="21"/>
          <w:szCs w:val="21"/>
        </w:rPr>
      </w:pPr>
      <w:r w:rsidRPr="001D099E">
        <w:rPr>
          <w:rFonts w:asciiTheme="minorHAnsi" w:hAnsiTheme="minorHAnsi" w:cstheme="minorHAnsi"/>
          <w:sz w:val="21"/>
          <w:szCs w:val="21"/>
        </w:rPr>
        <w:t>Copyright (c) &lt;year&gt; &lt;owner&gt;.</w:t>
      </w:r>
    </w:p>
    <w:p w:rsidR="001D099E" w:rsidRPr="001D099E" w:rsidRDefault="001D099E" w:rsidP="001D099E">
      <w:pPr>
        <w:pStyle w:val="Default"/>
        <w:rPr>
          <w:rFonts w:asciiTheme="minorHAnsi" w:hAnsiTheme="minorHAnsi" w:cstheme="minorHAnsi"/>
          <w:sz w:val="21"/>
          <w:szCs w:val="21"/>
        </w:rPr>
      </w:pPr>
    </w:p>
    <w:p w:rsidR="001D099E" w:rsidRPr="001D099E" w:rsidRDefault="001D099E" w:rsidP="001D099E">
      <w:pPr>
        <w:pStyle w:val="Default"/>
        <w:rPr>
          <w:rFonts w:asciiTheme="minorHAnsi" w:hAnsiTheme="minorHAnsi" w:cstheme="minorHAnsi"/>
          <w:sz w:val="21"/>
          <w:szCs w:val="21"/>
        </w:rPr>
      </w:pPr>
      <w:r w:rsidRPr="001D099E">
        <w:rPr>
          <w:rFonts w:asciiTheme="minorHAnsi" w:hAnsiTheme="minorHAnsi" w:cstheme="minorHAnsi"/>
          <w:sz w:val="21"/>
          <w:szCs w:val="21"/>
        </w:rPr>
        <w:t>Redistribution and use in source and binary forms, with or without modification, are permitted provided that the following conditions are met:</w:t>
      </w:r>
    </w:p>
    <w:p w:rsidR="001D099E" w:rsidRPr="001D099E" w:rsidRDefault="001D099E" w:rsidP="001D099E">
      <w:pPr>
        <w:pStyle w:val="Default"/>
        <w:rPr>
          <w:rFonts w:asciiTheme="minorHAnsi" w:hAnsiTheme="minorHAnsi" w:cstheme="minorHAnsi"/>
          <w:sz w:val="21"/>
          <w:szCs w:val="21"/>
        </w:rPr>
      </w:pPr>
    </w:p>
    <w:p w:rsidR="001D099E" w:rsidRPr="001D099E" w:rsidRDefault="001D099E" w:rsidP="001D099E">
      <w:pPr>
        <w:pStyle w:val="Default"/>
        <w:rPr>
          <w:rFonts w:asciiTheme="minorHAnsi" w:hAnsiTheme="minorHAnsi" w:cstheme="minorHAnsi"/>
          <w:sz w:val="21"/>
          <w:szCs w:val="21"/>
        </w:rPr>
      </w:pPr>
      <w:r w:rsidRPr="001D099E">
        <w:rPr>
          <w:rFonts w:asciiTheme="minorHAnsi" w:hAnsiTheme="minorHAnsi" w:cstheme="minorHAnsi"/>
          <w:sz w:val="21"/>
          <w:szCs w:val="21"/>
        </w:rPr>
        <w:t>1. Redistributions of source code must retain the above copyright notice, this list of conditions and the following disclaimer.</w:t>
      </w:r>
      <w:bookmarkStart w:id="0" w:name="_GoBack"/>
      <w:bookmarkEnd w:id="0"/>
    </w:p>
    <w:p w:rsidR="001D099E" w:rsidRPr="001D099E" w:rsidRDefault="001D099E" w:rsidP="001D099E">
      <w:pPr>
        <w:pStyle w:val="Default"/>
        <w:rPr>
          <w:rFonts w:asciiTheme="minorHAnsi" w:hAnsiTheme="minorHAnsi" w:cstheme="minorHAnsi"/>
          <w:sz w:val="21"/>
          <w:szCs w:val="21"/>
        </w:rPr>
      </w:pPr>
      <w:r w:rsidRPr="001D099E">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113888" w:rsidRPr="001D099E" w:rsidRDefault="001D099E" w:rsidP="001D099E">
      <w:pPr>
        <w:pStyle w:val="Default"/>
        <w:rPr>
          <w:rFonts w:asciiTheme="minorHAnsi" w:hAnsiTheme="minorHAnsi" w:cstheme="minorHAnsi"/>
          <w:sz w:val="21"/>
          <w:szCs w:val="21"/>
        </w:rPr>
      </w:pPr>
      <w:r w:rsidRPr="001D099E">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w:t>
      </w:r>
      <w:r w:rsidRPr="001D099E">
        <w:rPr>
          <w:rFonts w:asciiTheme="minorHAnsi" w:hAnsiTheme="minorHAnsi" w:cstheme="minorHAnsi"/>
          <w:sz w:val="21"/>
          <w:szCs w:val="21"/>
        </w:rPr>
        <w:lastRenderedPageBreak/>
        <w:t>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13888" w:rsidRPr="001D09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405" w:rsidRDefault="00397405">
      <w:pPr>
        <w:spacing w:line="240" w:lineRule="auto"/>
      </w:pPr>
      <w:r>
        <w:separator/>
      </w:r>
    </w:p>
  </w:endnote>
  <w:endnote w:type="continuationSeparator" w:id="0">
    <w:p w:rsidR="00397405" w:rsidRDefault="003974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3888">
      <w:tc>
        <w:tcPr>
          <w:tcW w:w="1542" w:type="pct"/>
        </w:tcPr>
        <w:p w:rsidR="00113888" w:rsidRDefault="00397405">
          <w:pPr>
            <w:pStyle w:val="a6"/>
          </w:pPr>
          <w:r>
            <w:fldChar w:fldCharType="begin"/>
          </w:r>
          <w:r>
            <w:instrText xml:space="preserve"> DATE \@ "yyyy-MM-dd" </w:instrText>
          </w:r>
          <w:r>
            <w:fldChar w:fldCharType="separate"/>
          </w:r>
          <w:r w:rsidR="001D099E">
            <w:rPr>
              <w:noProof/>
            </w:rPr>
            <w:t>2022-09-01</w:t>
          </w:r>
          <w:r>
            <w:fldChar w:fldCharType="end"/>
          </w:r>
        </w:p>
      </w:tc>
      <w:tc>
        <w:tcPr>
          <w:tcW w:w="1853" w:type="pct"/>
        </w:tcPr>
        <w:p w:rsidR="00113888" w:rsidRDefault="00397405">
          <w:pPr>
            <w:pStyle w:val="a6"/>
            <w:ind w:firstLineChars="200" w:firstLine="360"/>
          </w:pPr>
          <w:r>
            <w:rPr>
              <w:rFonts w:hint="eastAsia"/>
            </w:rPr>
            <w:t>HUAWEI Confidential</w:t>
          </w:r>
        </w:p>
      </w:tc>
      <w:tc>
        <w:tcPr>
          <w:tcW w:w="1605" w:type="pct"/>
        </w:tcPr>
        <w:p w:rsidR="00113888" w:rsidRDefault="00397405">
          <w:pPr>
            <w:pStyle w:val="a6"/>
            <w:ind w:firstLine="360"/>
            <w:jc w:val="right"/>
          </w:pPr>
          <w:r>
            <w:t>Page</w:t>
          </w:r>
          <w:r>
            <w:fldChar w:fldCharType="begin"/>
          </w:r>
          <w:r>
            <w:instrText>PAGE</w:instrText>
          </w:r>
          <w:r>
            <w:fldChar w:fldCharType="separate"/>
          </w:r>
          <w:r w:rsidR="001D099E">
            <w:rPr>
              <w:noProof/>
            </w:rPr>
            <w:t>2</w:t>
          </w:r>
          <w:r>
            <w:fldChar w:fldCharType="end"/>
          </w:r>
          <w:r>
            <w:t>, Total</w:t>
          </w:r>
          <w:r>
            <w:fldChar w:fldCharType="begin"/>
          </w:r>
          <w:r>
            <w:instrText xml:space="preserve"> NUMPAGES  \* Arabic  \* MERGEFORMAT </w:instrText>
          </w:r>
          <w:r>
            <w:fldChar w:fldCharType="separate"/>
          </w:r>
          <w:r w:rsidR="001D099E">
            <w:rPr>
              <w:noProof/>
            </w:rPr>
            <w:t>2</w:t>
          </w:r>
          <w:r>
            <w:fldChar w:fldCharType="end"/>
          </w:r>
        </w:p>
      </w:tc>
    </w:tr>
  </w:tbl>
  <w:p w:rsidR="00113888" w:rsidRDefault="001138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405" w:rsidRDefault="00397405">
      <w:r>
        <w:separator/>
      </w:r>
    </w:p>
  </w:footnote>
  <w:footnote w:type="continuationSeparator" w:id="0">
    <w:p w:rsidR="00397405" w:rsidRDefault="00397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3888">
      <w:trPr>
        <w:cantSplit/>
        <w:trHeight w:hRule="exact" w:val="777"/>
      </w:trPr>
      <w:tc>
        <w:tcPr>
          <w:tcW w:w="492" w:type="pct"/>
          <w:tcBorders>
            <w:bottom w:val="single" w:sz="6" w:space="0" w:color="auto"/>
          </w:tcBorders>
        </w:tcPr>
        <w:p w:rsidR="00113888" w:rsidRDefault="003974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3888" w:rsidRDefault="00113888">
          <w:pPr>
            <w:ind w:left="420"/>
          </w:pPr>
        </w:p>
      </w:tc>
      <w:tc>
        <w:tcPr>
          <w:tcW w:w="3283" w:type="pct"/>
          <w:tcBorders>
            <w:bottom w:val="single" w:sz="6" w:space="0" w:color="auto"/>
          </w:tcBorders>
          <w:vAlign w:val="bottom"/>
        </w:tcPr>
        <w:p w:rsidR="00113888" w:rsidRDefault="00397405">
          <w:pPr>
            <w:pStyle w:val="a7"/>
            <w:ind w:firstLine="360"/>
          </w:pPr>
          <w:r>
            <w:t>OPEN SOURCE SOFTWARE NOTICE</w:t>
          </w:r>
        </w:p>
      </w:tc>
      <w:tc>
        <w:tcPr>
          <w:tcW w:w="1225" w:type="pct"/>
          <w:tcBorders>
            <w:bottom w:val="single" w:sz="6" w:space="0" w:color="auto"/>
          </w:tcBorders>
          <w:vAlign w:val="bottom"/>
        </w:tcPr>
        <w:p w:rsidR="00113888" w:rsidRDefault="00113888">
          <w:pPr>
            <w:pStyle w:val="a7"/>
            <w:ind w:firstLine="33"/>
          </w:pPr>
        </w:p>
      </w:tc>
    </w:tr>
  </w:tbl>
  <w:p w:rsidR="00113888" w:rsidRDefault="001138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3888"/>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99E"/>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40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0DDF"/>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B70C8-34F3-464A-9889-A4723ED28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2105</Characters>
  <Application>Microsoft Office Word</Application>
  <DocSecurity>0</DocSecurity>
  <Lines>17</Lines>
  <Paragraphs>4</Paragraphs>
  <ScaleCrop>false</ScaleCrop>
  <Company>Huawei Technologies Co.,Ltd.</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(3)hfRiScRkCRKt48YV2R6fGlskrKhottjjST+sDqugYcTMVMJVvfBw4WDCpanBywLdnObezuy6
62UT4iOzADCprozlPgB814pzr27iLGws/VgZwU8x9D1vVxHbyxycpt5loTIdSQQJzZuiAOxH
v8rUjN+oI9ojKTh+161TXK8B9yT7PjFcXEYQoZc8xU2AMBAjP4xgcmsB10IYkLZLCeY5igQ5
/vn80h4S+vOBYYoVvm</vt:lpwstr>
  </property>
  <property fmtid="{D5CDD505-2E9C-101B-9397-08002B2CF9AE}" pid="11" name="_2015_ms_pID_7253431">
    <vt:lpwstr>r7WB7Pu5MIwxl1lT5KGCQdjvHmuxlBrrUU2ePATNLI0/ZB0gVf8ZBm
WzAGaCyCLs9iR+/+hGWw1FVcmKe7Ey9IDqCVf63R8MBgYP6CEDUy1Dc0DVHupb/qePGyeR58
Bbi2OckNFoHqfXXW/7PHQ/Nao/8XtNscOLJhwZk3lbkwnUGya7HC8y6gDbdxJPJH72WNa7AY
DHGWr7WhzPbTWp3Ab/CCiKpQURvlIygREdWA</vt:lpwstr>
  </property>
  <property fmtid="{D5CDD505-2E9C-101B-9397-08002B2CF9AE}" pid="12" name="_2015_ms_pID_7253432">
    <vt:lpwstr>9GqqBmy6G124qfaxzCpeQi1enyrTpRvSYP16
Z+EEay0yaJajFZDIPay4fw1wcDnMEfXO7GCbx3O3ktAJDT+icPY=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1662025763</vt:lpwstr>
  </property>
</Properties>
</file>