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96B" w:rsidRDefault="00C827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596B" w:rsidRDefault="0048596B">
      <w:pPr>
        <w:spacing w:line="420" w:lineRule="exact"/>
        <w:jc w:val="center"/>
        <w:rPr>
          <w:rFonts w:ascii="Arial" w:hAnsi="Arial" w:cs="Arial"/>
          <w:b/>
          <w:snapToGrid/>
          <w:sz w:val="32"/>
          <w:szCs w:val="32"/>
        </w:rPr>
      </w:pPr>
    </w:p>
    <w:p w:rsidR="0048596B" w:rsidRDefault="00C827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596B" w:rsidRDefault="0048596B">
      <w:pPr>
        <w:spacing w:line="420" w:lineRule="exact"/>
        <w:jc w:val="both"/>
        <w:rPr>
          <w:rFonts w:ascii="Arial" w:hAnsi="Arial" w:cs="Arial"/>
          <w:snapToGrid/>
        </w:rPr>
      </w:pPr>
    </w:p>
    <w:p w:rsidR="0048596B" w:rsidRDefault="00C827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596B" w:rsidRDefault="00C827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596B" w:rsidRDefault="0048596B">
      <w:pPr>
        <w:spacing w:line="420" w:lineRule="exact"/>
        <w:jc w:val="both"/>
        <w:rPr>
          <w:rFonts w:ascii="Arial" w:hAnsi="Arial" w:cs="Arial"/>
          <w:i/>
          <w:snapToGrid/>
          <w:color w:val="0099FF"/>
          <w:sz w:val="18"/>
          <w:szCs w:val="18"/>
        </w:rPr>
      </w:pPr>
    </w:p>
    <w:p w:rsidR="0048596B" w:rsidRDefault="00C827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596B" w:rsidRDefault="0048596B">
      <w:pPr>
        <w:pStyle w:val="a8"/>
        <w:spacing w:before="0" w:after="0" w:line="240" w:lineRule="auto"/>
        <w:jc w:val="left"/>
        <w:rPr>
          <w:rFonts w:ascii="Arial" w:hAnsi="Arial" w:cs="Arial"/>
          <w:bCs w:val="0"/>
          <w:sz w:val="21"/>
          <w:szCs w:val="21"/>
        </w:rPr>
      </w:pPr>
    </w:p>
    <w:p w:rsidR="0048596B" w:rsidRDefault="00C827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37081" w:rsidRPr="00437081">
        <w:rPr>
          <w:rFonts w:ascii="微软雅黑" w:hAnsi="微软雅黑"/>
          <w:b w:val="0"/>
          <w:sz w:val="21"/>
        </w:rPr>
        <w:t>kpackage</w:t>
      </w:r>
      <w:r>
        <w:rPr>
          <w:rFonts w:ascii="微软雅黑" w:hAnsi="微软雅黑"/>
          <w:b w:val="0"/>
          <w:sz w:val="21"/>
        </w:rPr>
        <w:t xml:space="preserve"> 5.95.0</w:t>
      </w:r>
    </w:p>
    <w:p w:rsidR="0048596B" w:rsidRDefault="00C827C4">
      <w:pPr>
        <w:rPr>
          <w:rFonts w:ascii="Arial" w:hAnsi="Arial" w:cs="Arial"/>
          <w:b/>
        </w:rPr>
      </w:pPr>
      <w:r>
        <w:rPr>
          <w:rFonts w:ascii="Arial" w:hAnsi="Arial" w:cs="Arial"/>
          <w:b/>
        </w:rPr>
        <w:t xml:space="preserve">Copyright notice: </w:t>
      </w:r>
      <w:bookmarkStart w:id="0" w:name="_GoBack"/>
      <w:bookmarkEnd w:id="0"/>
    </w:p>
    <w:p w:rsidR="0048596B" w:rsidRDefault="00C827C4">
      <w:pPr>
        <w:pStyle w:val="Default"/>
        <w:rPr>
          <w:rFonts w:ascii="宋体" w:hAnsi="宋体" w:cs="宋体"/>
          <w:sz w:val="22"/>
          <w:szCs w:val="22"/>
        </w:rPr>
      </w:pPr>
      <w:r>
        <w:rPr>
          <w:rFonts w:ascii="宋体" w:hAnsi="宋体"/>
          <w:sz w:val="22"/>
        </w:rPr>
        <w:t xml:space="preserve">SPDX-FileCopyrightText: 2012-2017 Sebastian </w:t>
      </w:r>
      <w:r>
        <w:rPr>
          <w:rFonts w:ascii="宋体" w:hAnsi="宋体"/>
          <w:sz w:val="22"/>
        </w:rPr>
        <w:t>Kügler &lt;sebas@kde.org&gt;</w:t>
      </w:r>
      <w:r>
        <w:rPr>
          <w:rFonts w:ascii="宋体" w:hAnsi="宋体"/>
          <w:sz w:val="22"/>
        </w:rPr>
        <w:br/>
        <w:t>SPDX-FileCopyrightText: 2007 Bertjan Broeksema &lt;b.broeksema@kdemail.net&gt;</w:t>
      </w:r>
      <w:r>
        <w:rPr>
          <w:rFonts w:ascii="宋体" w:hAnsi="宋体"/>
          <w:sz w:val="22"/>
        </w:rPr>
        <w:br/>
        <w:t>SPDX-FileCopyrightText: 2016 Bhushan Shah &lt;bshah@kde.org&gt;</w:t>
      </w:r>
      <w:r>
        <w:rPr>
          <w:rFonts w:ascii="宋体" w:hAnsi="宋体"/>
          <w:sz w:val="22"/>
        </w:rPr>
        <w:br/>
        <w:t>Copyright © 2011, 2012 ThisfileispartofKDE This file is distributed under the same license as the kde-</w:t>
      </w:r>
      <w:r>
        <w:rPr>
          <w:rFonts w:ascii="宋体" w:hAnsi="宋体"/>
          <w:sz w:val="22"/>
        </w:rPr>
        <w:t>runtime package.</w:t>
      </w:r>
      <w:r>
        <w:rPr>
          <w:rFonts w:ascii="宋体" w:hAnsi="宋体"/>
          <w:sz w:val="22"/>
        </w:rPr>
        <w:br/>
        <w:t>Copyright (C) &lt;yyyy&gt; &lt;name of author&gt;</w:t>
      </w:r>
      <w:r>
        <w:rPr>
          <w:rFonts w:ascii="宋体" w:hAnsi="宋体"/>
          <w:sz w:val="22"/>
        </w:rPr>
        <w:br/>
        <w:t>Copyright (C) 2010 ThisfileispartofKDE This file is distributed under the same license as the plasmapkg package.</w:t>
      </w:r>
      <w:r>
        <w:rPr>
          <w:rFonts w:ascii="宋体" w:hAnsi="宋体"/>
          <w:sz w:val="22"/>
        </w:rPr>
        <w:br/>
        <w:t>Copyright (C) 2008 ThisfileispartofKDE This file is distributed under the same license a</w:t>
      </w:r>
      <w:r>
        <w:rPr>
          <w:rFonts w:ascii="宋体" w:hAnsi="宋体"/>
          <w:sz w:val="22"/>
        </w:rPr>
        <w:t>s the kdebase package.</w:t>
      </w:r>
      <w:r>
        <w:rPr>
          <w:rFonts w:ascii="宋体" w:hAnsi="宋体"/>
          <w:sz w:val="22"/>
        </w:rPr>
        <w:br/>
        <w:t>Version 2, June 1991 Copyright (C) 1991 Free Software Foundation, Inc.</w:t>
      </w:r>
      <w:r>
        <w:rPr>
          <w:rFonts w:ascii="宋体" w:hAnsi="宋体"/>
          <w:sz w:val="22"/>
        </w:rPr>
        <w:br/>
        <w:t>SPDX-FileCopyrightText: 2010 Kevin Ottens &lt;ervin@kde.org&gt;</w:t>
      </w:r>
      <w:r>
        <w:rPr>
          <w:rFonts w:ascii="宋体" w:hAnsi="宋体"/>
          <w:sz w:val="22"/>
        </w:rPr>
        <w:br/>
        <w:t>Copyright (C) YEAR ThisfileispartofKDE This file is distributed under the same license as the libplasma5</w:t>
      </w:r>
      <w:r>
        <w:rPr>
          <w:rFonts w:ascii="宋体" w:hAnsi="宋体"/>
          <w:sz w:val="22"/>
        </w:rPr>
        <w:t xml:space="preserve"> package.</w:t>
      </w:r>
      <w:r>
        <w:rPr>
          <w:rFonts w:ascii="宋体" w:hAnsi="宋体"/>
          <w:sz w:val="22"/>
        </w:rPr>
        <w:br/>
        <w:t>Copyright (c) 2006, 2008 Junio C Hamano</w:t>
      </w:r>
      <w:r>
        <w:rPr>
          <w:rFonts w:ascii="宋体" w:hAnsi="宋体"/>
          <w:sz w:val="22"/>
        </w:rPr>
        <w:br/>
        <w:t>SPDX-FileCopyrightText: 2007-2009 Aaron Seigo &lt;aseigo@kde.org&gt;</w:t>
      </w:r>
      <w:r>
        <w:rPr>
          <w:rFonts w:ascii="宋体" w:hAnsi="宋体"/>
          <w:sz w:val="22"/>
        </w:rPr>
        <w:br/>
        <w:t>SPDX-FileCopyrightText: 2010 Marco Martin &lt;notmart@gmail.com&gt;</w:t>
      </w:r>
      <w:r>
        <w:rPr>
          <w:rFonts w:ascii="宋体" w:hAnsi="宋体"/>
          <w:sz w:val="22"/>
        </w:rPr>
        <w:br/>
      </w:r>
      <w:r>
        <w:rPr>
          <w:rFonts w:ascii="宋体" w:hAnsi="宋体"/>
          <w:sz w:val="22"/>
        </w:rPr>
        <w:lastRenderedPageBreak/>
        <w:t>SPDX-FileCopyrightText: 2013 Sebastian Kügler &lt;sebas@kde.org&gt;</w:t>
      </w:r>
      <w:r>
        <w:rPr>
          <w:rFonts w:ascii="宋体" w:hAnsi="宋体"/>
          <w:sz w:val="22"/>
        </w:rPr>
        <w:br/>
        <w:t xml:space="preserve">Copyright (C) year </w:t>
      </w:r>
      <w:r>
        <w:rPr>
          <w:rFonts w:ascii="宋体" w:hAnsi="宋体"/>
          <w:sz w:val="22"/>
        </w:rPr>
        <w:t>name of author</w:t>
      </w:r>
      <w:r>
        <w:rPr>
          <w:rFonts w:ascii="宋体" w:hAnsi="宋体"/>
          <w:sz w:val="22"/>
        </w:rPr>
        <w:br/>
        <w:t>SPDX-FileCopyrightText: 2009 Rob Scheepmaker &lt;r.scheepmaker@student.utwente.nl&gt;</w:t>
      </w:r>
      <w:r>
        <w:rPr>
          <w:rFonts w:ascii="宋体" w:hAnsi="宋体"/>
          <w:sz w:val="22"/>
        </w:rPr>
        <w:br/>
        <w:t>SPDX-FileCopyrightText: 2015 Marco Martin &lt;mart@kde.org&gt;</w:t>
      </w:r>
      <w:r>
        <w:rPr>
          <w:rFonts w:ascii="宋体" w:hAnsi="宋体"/>
          <w:sz w:val="22"/>
        </w:rPr>
        <w:br/>
        <w:t>SPDX-FileCopyrightText: 2007-2011 Aaron Seigo &lt;aseigo@kde.org&gt;</w:t>
      </w:r>
      <w:r>
        <w:rPr>
          <w:rFonts w:ascii="宋体" w:hAnsi="宋体"/>
          <w:sz w:val="22"/>
        </w:rPr>
        <w:br/>
        <w:t>Copyright (C) 2017-2018, Free Software Fo</w:t>
      </w:r>
      <w:r>
        <w:rPr>
          <w:rFonts w:ascii="宋体" w:hAnsi="宋体"/>
          <w:sz w:val="22"/>
        </w:rPr>
        <w:t>undation.</w:t>
      </w:r>
      <w:r>
        <w:rPr>
          <w:rFonts w:ascii="宋体" w:hAnsi="宋体"/>
          <w:sz w:val="22"/>
        </w:rPr>
        <w:br/>
        <w:t>Copyright (C) YEAR ThisfileispartofKDE This file is distributed under the same license as the PACKAGE package.</w:t>
      </w:r>
      <w:r>
        <w:rPr>
          <w:rFonts w:ascii="宋体" w:hAnsi="宋体"/>
          <w:sz w:val="22"/>
        </w:rPr>
        <w:br/>
        <w:t>Copyright (C) 2008 ThisfileispartofKDE This file is distributed under the same license as the l package.</w:t>
      </w:r>
      <w:r>
        <w:rPr>
          <w:rFonts w:ascii="宋体" w:hAnsi="宋体"/>
          <w:sz w:val="22"/>
        </w:rPr>
        <w:br/>
        <w:t>Copyright (C) 2013-2019 Thisfi</w:t>
      </w:r>
      <w:r>
        <w:rPr>
          <w:rFonts w:ascii="宋体" w:hAnsi="宋体"/>
          <w:sz w:val="22"/>
        </w:rPr>
        <w:t>leispartofKDE This file is distributed under the same license as the PACKAGE package.</w:t>
      </w:r>
      <w:r>
        <w:rPr>
          <w:rFonts w:ascii="宋体" w:hAnsi="宋体"/>
          <w:sz w:val="22"/>
        </w:rPr>
        <w:br/>
        <w:t>SPDX-FileCopyrightText: 2011 Aaron Seigo &lt;aseigo@kde.org&gt;</w:t>
      </w:r>
      <w:r>
        <w:rPr>
          <w:rFonts w:ascii="宋体" w:hAnsi="宋体"/>
          <w:sz w:val="22"/>
        </w:rPr>
        <w:br/>
        <w:t>SPDX-FileCopyrightText: 2020 Volker Krause &lt;vkrause@kde.org&gt;</w:t>
      </w:r>
      <w:r>
        <w:rPr>
          <w:rFonts w:ascii="宋体" w:hAnsi="宋体"/>
          <w:sz w:val="22"/>
        </w:rPr>
        <w:br/>
        <w:t>SPDX-FileCopyrightText: 2012 Sebastian Kügler &lt;seba</w:t>
      </w:r>
      <w:r>
        <w:rPr>
          <w:rFonts w:ascii="宋体" w:hAnsi="宋体"/>
          <w:sz w:val="22"/>
        </w:rPr>
        <w:t>s@kde.org&gt;</w:t>
      </w:r>
      <w:r>
        <w:rPr>
          <w:rFonts w:ascii="宋体" w:hAnsi="宋体"/>
          <w:sz w:val="22"/>
        </w:rPr>
        <w:br/>
        <w:t>Copyright (C) 2014-2022 ThisfileispartofKDE This file is distributed under the license LGPL version 2.1 or version 3 or later versions approved by the membership of KDE e.V.</w:t>
      </w:r>
      <w:r>
        <w:rPr>
          <w:rFonts w:ascii="宋体" w:hAnsi="宋体"/>
          <w:sz w:val="22"/>
        </w:rPr>
        <w:br/>
        <w:t>SPDX-FileCopyrightText: 2014 Marco Martin &lt;mart@kde.org&gt;</w:t>
      </w:r>
      <w:r>
        <w:rPr>
          <w:rFonts w:ascii="宋体" w:hAnsi="宋体"/>
          <w:sz w:val="22"/>
        </w:rPr>
        <w:br/>
        <w:t xml:space="preserve">Copyright (C) </w:t>
      </w:r>
      <w:r>
        <w:rPr>
          <w:rFonts w:ascii="宋体" w:hAnsi="宋体"/>
          <w:sz w:val="22"/>
        </w:rPr>
        <w:t>2018-2020 ThisfileispartofKDE This file is distributed under the license LGPL version 2.1 or version 3 or later versions approved by the membership of KDE e.V.</w:t>
      </w:r>
      <w:r>
        <w:rPr>
          <w:rFonts w:ascii="宋体" w:hAnsi="宋体"/>
          <w:sz w:val="22"/>
        </w:rPr>
        <w:br/>
        <w:t>SPDX-FileCopyrightText: 2007 Aaron Seigo &lt;aseigo@kde.org&gt;</w:t>
      </w:r>
      <w:r>
        <w:rPr>
          <w:rFonts w:ascii="宋体" w:hAnsi="宋体"/>
          <w:sz w:val="22"/>
        </w:rPr>
        <w:br/>
        <w:t>Copyright (C) 1989, 1991 Free Software</w:t>
      </w:r>
      <w:r>
        <w:rPr>
          <w:rFonts w:ascii="宋体" w:hAnsi="宋体"/>
          <w:sz w:val="22"/>
        </w:rPr>
        <w:t xml:space="preserve"> Foundation, Inc.</w:t>
      </w:r>
      <w:r>
        <w:rPr>
          <w:rFonts w:ascii="宋体" w:hAnsi="宋体"/>
          <w:sz w:val="22"/>
        </w:rPr>
        <w:br/>
        <w:t>SPDX-FileCopyrightText: 2008 Aaron Seigo &lt;aseigo@kde.org&gt;</w:t>
      </w:r>
      <w:r>
        <w:rPr>
          <w:rFonts w:ascii="宋体" w:hAnsi="宋体"/>
          <w:sz w:val="22"/>
        </w:rPr>
        <w:br/>
        <w:t>SPDX-FileCopyrightText: 2010 Ryan Rix &lt;ry@n.rix.si&gt;</w:t>
      </w:r>
      <w:r>
        <w:rPr>
          <w:rFonts w:ascii="宋体" w:hAnsi="宋体"/>
          <w:sz w:val="22"/>
        </w:rPr>
        <w:br/>
        <w:t>Copyright (C) 2015 ThisfileispartofKDE This file is distributed under the same license as the trunk-kf package.</w:t>
      </w:r>
      <w:r>
        <w:rPr>
          <w:rFonts w:ascii="宋体" w:hAnsi="宋体"/>
          <w:sz w:val="22"/>
        </w:rPr>
        <w:br/>
        <w:t>SPDX-FileCopyrig</w:t>
      </w:r>
      <w:r>
        <w:rPr>
          <w:rFonts w:ascii="宋体" w:hAnsi="宋体"/>
          <w:sz w:val="22"/>
        </w:rPr>
        <w:t>htText: 2009 Rob Scheepmaker</w:t>
      </w:r>
      <w:r>
        <w:rPr>
          <w:rFonts w:ascii="宋体" w:hAnsi="宋体"/>
          <w:sz w:val="22"/>
        </w:rPr>
        <w:br/>
      </w:r>
    </w:p>
    <w:p w:rsidR="0048596B" w:rsidRDefault="00C827C4">
      <w:pPr>
        <w:pStyle w:val="Default"/>
        <w:rPr>
          <w:rFonts w:ascii="宋体" w:hAnsi="宋体" w:cs="宋体"/>
          <w:sz w:val="22"/>
          <w:szCs w:val="22"/>
        </w:rPr>
      </w:pPr>
      <w:r>
        <w:rPr>
          <w:b/>
        </w:rPr>
        <w:t xml:space="preserve">License: </w:t>
      </w:r>
      <w:r>
        <w:rPr>
          <w:sz w:val="21"/>
        </w:rPr>
        <w:t>LGPLv2+</w:t>
      </w:r>
    </w:p>
    <w:p w:rsidR="0048596B" w:rsidRDefault="00C827C4">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w:t>
      </w:r>
      <w:r>
        <w:rPr>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w:t>
      </w:r>
      <w:r>
        <w:rPr>
          <w:rFonts w:ascii="Times New Roman" w:hAnsi="Times New Roman"/>
          <w:sz w:val="21"/>
        </w:rPr>
        <w:t>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w:t>
      </w:r>
      <w:r>
        <w:rPr>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w:t>
      </w:r>
      <w:r>
        <w:rPr>
          <w:rFonts w:ascii="Times New Roman" w:hAnsi="Times New Roman"/>
          <w:sz w:val="21"/>
        </w:rPr>
        <w:t>lso, for each distributor's protection, we want to make certain that everyone understands that there is no warranty for this free library. If the library is modified by someone else and passed on, we want its recipients to know that what they have is not t</w:t>
      </w:r>
      <w:r>
        <w:rPr>
          <w:rFonts w:ascii="Times New Roman" w:hAnsi="Times New Roman"/>
          <w:sz w:val="21"/>
        </w:rPr>
        <w: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t>
      </w:r>
      <w:r>
        <w:rPr>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w:t>
      </w:r>
      <w:r>
        <w:rPr>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Fonts w:ascii="Times New Roman" w:hAnsi="Times New Roman"/>
          <w:sz w:val="21"/>
        </w:rPr>
        <w:t>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w:t>
      </w:r>
      <w:r>
        <w:rPr>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Fonts w:ascii="Times New Roman" w:hAnsi="Times New Roman"/>
          <w:sz w:val="21"/>
        </w:rPr>
        <w:t>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w:t>
      </w:r>
      <w:r>
        <w:rPr>
          <w:rFonts w:ascii="Times New Roman" w:hAnsi="Times New Roman"/>
          <w:sz w:val="21"/>
        </w:rPr>
        <w:t>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w:t>
      </w:r>
      <w:r>
        <w:rPr>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w:t>
      </w:r>
      <w:r>
        <w:rPr>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Fonts w:ascii="Times New Roman" w:hAnsi="Times New Roman"/>
          <w:sz w:val="21"/>
        </w:rPr>
        <w:t xml:space="preserve">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w:t>
      </w:r>
      <w:r>
        <w:rPr>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called "this License"). Each licensee is addressed a</w:t>
      </w:r>
      <w:r>
        <w:rPr>
          <w:rFonts w:ascii="Times New Roman" w:hAnsi="Times New Roman"/>
          <w:sz w:val="21"/>
        </w:rPr>
        <w:t>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w:t>
      </w:r>
      <w:r>
        <w:rPr>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Fonts w:ascii="Times New Roman" w:hAnsi="Times New Roman"/>
          <w:sz w:val="21"/>
        </w:rPr>
        <w:t>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w:t>
      </w:r>
      <w:r>
        <w:rPr>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w:t>
      </w:r>
      <w:r>
        <w:rPr>
          <w:rFonts w:ascii="Times New Roman" w:hAnsi="Times New Roman"/>
          <w:sz w:val="21"/>
        </w:rPr>
        <w:t xml:space="preserve"> and modification are not covered by this License; they are outside its scope. The act of running a program using the Library is not restricted, and output from such a program is covered only if its contents constitute a work based on the Library (independ</w:t>
      </w:r>
      <w:r>
        <w:rPr>
          <w:rFonts w:ascii="Times New Roman" w:hAnsi="Times New Roman"/>
          <w:sz w:val="21"/>
        </w:rPr>
        <w:t>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sz w:val="21"/>
        </w:rPr>
        <w:t>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w:t>
      </w:r>
      <w:r>
        <w:rPr>
          <w:rFonts w:ascii="Times New Roman" w:hAnsi="Times New Roman"/>
          <w:sz w:val="21"/>
        </w:rPr>
        <w:t>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w:t>
      </w:r>
      <w:r>
        <w:rPr>
          <w:rFonts w:ascii="Times New Roman" w:hAnsi="Times New Roman"/>
          <w:sz w:val="21"/>
        </w:rPr>
        <w:t>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w:t>
      </w:r>
      <w:r>
        <w:rPr>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sz w:val="21"/>
        </w:rPr>
        <w:t>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w:t>
      </w:r>
      <w:r>
        <w:rPr>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Fonts w:ascii="Times New Roman" w:hAnsi="Times New Roman"/>
          <w:sz w:val="21"/>
        </w:rPr>
        <w: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w:t>
      </w:r>
      <w:r>
        <w:rPr>
          <w:rFonts w:ascii="Times New Roman" w:hAnsi="Times New Roman"/>
          <w:sz w:val="21"/>
        </w:rPr>
        <w:t>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w:t>
      </w:r>
      <w:r>
        <w:rPr>
          <w:rFonts w:ascii="Times New Roman" w:hAnsi="Times New Roman"/>
          <w:sz w:val="21"/>
        </w:rPr>
        <w:t>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w:t>
      </w:r>
      <w:r>
        <w:rPr>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Fonts w:ascii="Times New Roman" w:hAnsi="Times New Roman"/>
          <w:sz w:val="21"/>
        </w:rPr>
        <w:t xml:space="preserve">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w:t>
      </w:r>
      <w:r>
        <w:rPr>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w:t>
      </w:r>
      <w:r>
        <w:rPr>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Fonts w:ascii="Times New Roman" w:hAnsi="Times New Roman"/>
          <w:sz w:val="21"/>
        </w:rPr>
        <w:t>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w:t>
      </w:r>
      <w:r>
        <w:rPr>
          <w:rFonts w:ascii="Times New Roman" w:hAnsi="Times New Roman"/>
          <w:sz w:val="21"/>
        </w:rPr>
        <w:t>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w:t>
      </w:r>
      <w:r>
        <w:rPr>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Fonts w:ascii="Times New Roman" w:hAnsi="Times New Roman"/>
          <w:sz w:val="21"/>
        </w:rPr>
        <w:t>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Fonts w:ascii="Times New Roman" w:hAnsi="Times New Roman"/>
          <w:sz w:val="21"/>
        </w:rPr>
        <w:t>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w:t>
      </w:r>
      <w:r>
        <w:rPr>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w:t>
      </w:r>
      <w:r>
        <w:rPr>
          <w:rFonts w:ascii="Times New Roman" w:hAnsi="Times New Roman"/>
          <w:sz w:val="21"/>
        </w:rPr>
        <w:t xml:space="preserve">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w:t>
      </w:r>
      <w:r>
        <w:rPr>
          <w:rFonts w:ascii="Times New Roman" w:hAnsi="Times New Roman"/>
          <w:sz w:val="21"/>
        </w:rPr>
        <w:t xml:space="preserve">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w:t>
      </w:r>
      <w:r>
        <w:rPr>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Fonts w:ascii="Times New Roman" w:hAnsi="Times New Roman"/>
          <w:sz w:val="21"/>
        </w:rPr>
        <w:t>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w:t>
      </w:r>
      <w:r>
        <w:rPr>
          <w:rFonts w:ascii="Times New Roman" w:hAnsi="Times New Roman"/>
          <w:sz w:val="21"/>
        </w:rPr>
        <w:t>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w:t>
      </w:r>
      <w:r>
        <w:rPr>
          <w:rFonts w:ascii="Times New Roman" w:hAnsi="Times New Roman"/>
          <w:sz w:val="21"/>
        </w:rPr>
        <w:t>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w:t>
      </w:r>
      <w:r>
        <w:rPr>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w:t>
      </w:r>
      <w:r>
        <w:rPr>
          <w:rFonts w:ascii="Times New Roman" w:hAnsi="Times New Roman"/>
          <w:sz w:val="21"/>
        </w:rPr>
        <w:t xml:space="preserve">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w:t>
      </w:r>
      <w:r>
        <w:rPr>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w:t>
      </w:r>
      <w:r>
        <w:rPr>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w:t>
      </w:r>
      <w:r>
        <w:rPr>
          <w:rFonts w:ascii="Times New Roman" w:hAnsi="Times New Roman"/>
          <w:sz w:val="21"/>
        </w:rPr>
        <w:t>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w:t>
      </w:r>
      <w:r>
        <w:rPr>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sz w:val="21"/>
        </w:rPr>
        <w:t>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w:t>
      </w:r>
      <w:r>
        <w:rPr>
          <w:rFonts w:ascii="Times New Roman" w:hAnsi="Times New Roman"/>
          <w:sz w:val="21"/>
        </w:rPr>
        <w:t xml:space="preserve"> actions are prohibited by law if you do not accept this License. Therefore, by modifying or distributing the Library (or any work based on the Library), you indicate your acceptance of this License to do so, and all its terms and conditions for copying, d</w:t>
      </w:r>
      <w:r>
        <w:rPr>
          <w:rFonts w:ascii="Times New Roman" w:hAnsi="Times New Roman"/>
          <w:sz w:val="21"/>
        </w:rPr>
        <w:t>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w:t>
      </w:r>
      <w:r>
        <w:rPr>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w:t>
      </w:r>
      <w:r>
        <w:rPr>
          <w:rFonts w:ascii="Times New Roman" w:hAnsi="Times New Roman"/>
          <w:sz w:val="21"/>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Fonts w:ascii="Times New Roman" w:hAnsi="Times New Roman"/>
          <w:sz w:val="21"/>
        </w:rPr>
        <w:t>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Fonts w:ascii="Times New Roman" w:hAnsi="Times New Roman"/>
          <w:sz w:val="21"/>
        </w:rPr>
        <w:t>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w:t>
      </w:r>
      <w:r>
        <w:rPr>
          <w:rFonts w:ascii="Times New Roman" w:hAnsi="Times New Roman"/>
          <w:sz w:val="21"/>
        </w:rPr>
        <w:t xml:space="preserve">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w:t>
      </w:r>
      <w:r>
        <w:rPr>
          <w:rFonts w:ascii="Times New Roman" w:hAnsi="Times New Roman"/>
          <w:sz w:val="21"/>
        </w:rPr>
        <w:t>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t>
      </w:r>
      <w:r>
        <w:rPr>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Fonts w:ascii="Times New Roman" w:hAnsi="Times New Roman"/>
          <w:sz w:val="21"/>
        </w:rPr>
        <w: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w:t>
      </w:r>
      <w:r>
        <w:rPr>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sz w:val="21"/>
        </w:rPr>
        <w:t>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w:t>
      </w:r>
      <w:r>
        <w:rPr>
          <w:rFonts w:ascii="Times New Roman" w:hAnsi="Times New Roman"/>
          <w:sz w:val="21"/>
        </w:rPr>
        <w:t>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w:t>
      </w:r>
      <w:r>
        <w:rPr>
          <w:rFonts w:ascii="Times New Roman" w:hAnsi="Times New Roman"/>
          <w:sz w:val="21"/>
        </w:rPr>
        <w:t>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8596B" w:rsidRDefault="00C827C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596B" w:rsidRDefault="00C827C4">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48596B" w:rsidRDefault="00C827C4">
      <w:pPr>
        <w:rPr>
          <w:rFonts w:ascii="Arial" w:hAnsi="Arial" w:cs="Arial"/>
          <w:color w:val="0000FF"/>
          <w:u w:val="single"/>
        </w:rPr>
      </w:pPr>
      <w:r>
        <w:rPr>
          <w:rFonts w:ascii="Arial" w:hAnsi="Arial" w:cs="Arial" w:hint="eastAsia"/>
          <w:color w:val="0000FF"/>
          <w:u w:val="single"/>
        </w:rPr>
        <w:t>foss@huawei.com</w:t>
      </w:r>
    </w:p>
    <w:p w:rsidR="0048596B" w:rsidRDefault="00C827C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48596B" w:rsidRDefault="00C827C4">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8596B" w:rsidRDefault="00C827C4">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48596B" w:rsidRDefault="00C827C4">
      <w:pPr>
        <w:rPr>
          <w:b/>
          <w:caps/>
        </w:rPr>
      </w:pPr>
      <w:r>
        <w:rPr>
          <w:b/>
          <w:caps/>
        </w:rPr>
        <w:t xml:space="preserve">This offer is valid for three years from the moment we distributed the product or firmware </w:t>
      </w:r>
      <w:r>
        <w:rPr>
          <w:rFonts w:hint="eastAsia"/>
          <w:b/>
          <w:caps/>
        </w:rPr>
        <w:t>.</w:t>
      </w:r>
      <w:bookmarkEnd w:id="1"/>
      <w:bookmarkEnd w:id="2"/>
    </w:p>
    <w:sectPr w:rsidR="004859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7C4" w:rsidRDefault="00C827C4">
      <w:pPr>
        <w:spacing w:line="240" w:lineRule="auto"/>
      </w:pPr>
      <w:r>
        <w:separator/>
      </w:r>
    </w:p>
  </w:endnote>
  <w:endnote w:type="continuationSeparator" w:id="0">
    <w:p w:rsidR="00C827C4" w:rsidRDefault="00C82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596B">
      <w:tc>
        <w:tcPr>
          <w:tcW w:w="1542" w:type="pct"/>
        </w:tcPr>
        <w:p w:rsidR="0048596B" w:rsidRDefault="00C827C4">
          <w:pPr>
            <w:pStyle w:val="a6"/>
          </w:pPr>
          <w:r>
            <w:fldChar w:fldCharType="begin"/>
          </w:r>
          <w:r>
            <w:instrText xml:space="preserve"> DATE \@ "yyyy-MM-dd" </w:instrText>
          </w:r>
          <w:r>
            <w:fldChar w:fldCharType="separate"/>
          </w:r>
          <w:r w:rsidR="00437081">
            <w:rPr>
              <w:noProof/>
            </w:rPr>
            <w:t>2022-09-02</w:t>
          </w:r>
          <w:r>
            <w:fldChar w:fldCharType="end"/>
          </w:r>
        </w:p>
      </w:tc>
      <w:tc>
        <w:tcPr>
          <w:tcW w:w="1853" w:type="pct"/>
        </w:tcPr>
        <w:p w:rsidR="0048596B" w:rsidRDefault="00C827C4">
          <w:pPr>
            <w:pStyle w:val="a6"/>
            <w:ind w:firstLineChars="200" w:firstLine="360"/>
          </w:pPr>
          <w:r>
            <w:rPr>
              <w:rFonts w:hint="eastAsia"/>
            </w:rPr>
            <w:t>HUAWEI Confidential</w:t>
          </w:r>
        </w:p>
      </w:tc>
      <w:tc>
        <w:tcPr>
          <w:tcW w:w="1605" w:type="pct"/>
        </w:tcPr>
        <w:p w:rsidR="0048596B" w:rsidRDefault="00C827C4">
          <w:pPr>
            <w:pStyle w:val="a6"/>
            <w:ind w:firstLine="360"/>
            <w:jc w:val="right"/>
          </w:pPr>
          <w:r>
            <w:t>Page</w:t>
          </w:r>
          <w:r>
            <w:fldChar w:fldCharType="begin"/>
          </w:r>
          <w:r>
            <w:instrText>PAGE</w:instrText>
          </w:r>
          <w:r>
            <w:fldChar w:fldCharType="separate"/>
          </w:r>
          <w:r w:rsidR="00437081">
            <w:rPr>
              <w:noProof/>
            </w:rPr>
            <w:t>2</w:t>
          </w:r>
          <w:r>
            <w:fldChar w:fldCharType="end"/>
          </w:r>
          <w:r>
            <w:t>, Total</w:t>
          </w:r>
          <w:r>
            <w:fldChar w:fldCharType="begin"/>
          </w:r>
          <w:r>
            <w:instrText xml:space="preserve"> NUMPAGES  \* Arabic  \* MERGEFORMAT </w:instrText>
          </w:r>
          <w:r>
            <w:fldChar w:fldCharType="separate"/>
          </w:r>
          <w:r w:rsidR="00437081">
            <w:rPr>
              <w:noProof/>
            </w:rPr>
            <w:t>10</w:t>
          </w:r>
          <w:r>
            <w:fldChar w:fldCharType="end"/>
          </w:r>
        </w:p>
      </w:tc>
    </w:tr>
  </w:tbl>
  <w:p w:rsidR="0048596B" w:rsidRDefault="004859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7C4" w:rsidRDefault="00C827C4">
      <w:r>
        <w:separator/>
      </w:r>
    </w:p>
  </w:footnote>
  <w:footnote w:type="continuationSeparator" w:id="0">
    <w:p w:rsidR="00C827C4" w:rsidRDefault="00C827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596B">
      <w:trPr>
        <w:cantSplit/>
        <w:trHeight w:hRule="exact" w:val="777"/>
      </w:trPr>
      <w:tc>
        <w:tcPr>
          <w:tcW w:w="492" w:type="pct"/>
          <w:tcBorders>
            <w:bottom w:val="single" w:sz="6" w:space="0" w:color="auto"/>
          </w:tcBorders>
        </w:tcPr>
        <w:p w:rsidR="0048596B" w:rsidRDefault="00C827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596B" w:rsidRDefault="0048596B">
          <w:pPr>
            <w:ind w:left="420"/>
          </w:pPr>
        </w:p>
      </w:tc>
      <w:tc>
        <w:tcPr>
          <w:tcW w:w="3283" w:type="pct"/>
          <w:tcBorders>
            <w:bottom w:val="single" w:sz="6" w:space="0" w:color="auto"/>
          </w:tcBorders>
          <w:vAlign w:val="bottom"/>
        </w:tcPr>
        <w:p w:rsidR="0048596B" w:rsidRDefault="00C827C4">
          <w:pPr>
            <w:pStyle w:val="a7"/>
            <w:ind w:firstLine="360"/>
          </w:pPr>
          <w:r>
            <w:t>OPEN SOURCE SOFTWARE NOTICE</w:t>
          </w:r>
        </w:p>
      </w:tc>
      <w:tc>
        <w:tcPr>
          <w:tcW w:w="1225" w:type="pct"/>
          <w:tcBorders>
            <w:bottom w:val="single" w:sz="6" w:space="0" w:color="auto"/>
          </w:tcBorders>
          <w:vAlign w:val="bottom"/>
        </w:tcPr>
        <w:p w:rsidR="0048596B" w:rsidRDefault="0048596B">
          <w:pPr>
            <w:pStyle w:val="a7"/>
            <w:ind w:firstLine="33"/>
          </w:pPr>
        </w:p>
      </w:tc>
    </w:tr>
  </w:tbl>
  <w:p w:rsidR="0048596B" w:rsidRDefault="004859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081"/>
    <w:rsid w:val="004450F0"/>
    <w:rsid w:val="004470C3"/>
    <w:rsid w:val="004478DF"/>
    <w:rsid w:val="00453DE9"/>
    <w:rsid w:val="00454A4D"/>
    <w:rsid w:val="004662D3"/>
    <w:rsid w:val="0048596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7C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99FB5-6E4F-4E84-AD45-35243F6A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4377</Words>
  <Characters>24953</Characters>
  <Application>Microsoft Office Word</Application>
  <DocSecurity>0</DocSecurity>
  <Lines>207</Lines>
  <Paragraphs>58</Paragraphs>
  <ScaleCrop>false</ScaleCrop>
  <Company>Huawei Technologies Co.,Ltd.</Company>
  <LinksUpToDate>false</LinksUpToDate>
  <CharactersWithSpaces>29272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(3)KhYlS63YdJmZA/PoCybAPBkU4sbJBbDKWyWROmvs4vs1MVlsJwVsVpIUl9LaIUjRa4n3p2nV
nOWLctPAcTAGm+ihT/EGLIeuMpRf+oKHUgw/mvVmyxPh8ceQ6gza28EJPVOm3Jgqb8/XidPT
F0+vbuua1lITHR9UrNsi+jxkvraUvxgStkWGenCL7dHEwAkYq6+TToKMhzLziisFV1DqNtlE
0PucG0eoq4ifee181u</vt:lpwstr>
  </property>
  <property fmtid="{D5CDD505-2E9C-101B-9397-08002B2CF9AE}" pid="11" name="_2015_ms_pID_7253431">
    <vt:lpwstr>zC34/TQyonvNwkweISh2iePXr30PV+TaZz2g2mKmhv9KHo5h5XPO41
marGIOqllp/rXxD7KUm0ZvJt0Zdv/f0e6BEXHJpJBLMGyK3n5xmYorj3R/OrIkg8NZVoo6/j
rpfKmMkQd1M9ZjmUgNg9kOsCAYv9homNnbb1bG4uJdn3E+mQNgZhen4ao9qfPU3OLNFub1Nq
OlR8XJweQR9k72h84niHLlI/06DvyNXLPw+X</vt:lpwstr>
  </property>
  <property fmtid="{D5CDD505-2E9C-101B-9397-08002B2CF9AE}" pid="12" name="_2015_ms_pID_7253432">
    <vt:lpwstr>Tnc0H/7+3zmdDuCMIOTJDP9NjwJBg6RlK1c0
s+r2fgleMq2HdJoMNTLvb6JbjxQEBbYC0VvsA3qJNpWAwDeHVG4=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