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python-3parclient 4.2.12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 Copyright 2012-2016 Hewlett Packard Enterprise Development LP All Rights Reserved.</w:t>
        <w:br/>
        <w:t>(c) Copyright 2016 Hewlett Packard Enterprise Development LP</w:t>
        <w:br/>
        <w:t>(c) Copyright 2015 Hewlett Packard Development Company, L.P.</w:t>
        <w:br/>
        <w:t>(c) Copyright 2015 Hewlett Packard Enterprise Development LP</w:t>
        <w:br/>
        <w:t>(c) Copyright 2015-2016 Hewlett Packard Enterprise Development LP</w:t>
        <w:br/>
        <w:t>(c) Copyright 2012-2015 Hewlett Packard Enterprise Development LP All Rights Reserved.</w:t>
        <w:br/>
        <w:t>(c) Copyright 2014-2015 Hewlett Packard Enterprise Development LP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Apache-2.0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(3)IokyAHqrofCGSytrOoiIwGWmvYXcViwPxu1s+GJEtMw1pwxia905XlXQ+s3tW9l/1YWwnyzQ
68FMAWewqh2f3/WRToGqiintOY0KtfplVWfK5uDcjP/RmDRGldV0w2Dv50d1OApPYGfDPwyH
Q+Fhu9iuQPmoEXIJMkrqp/qc/7zfNPptlZiHW14x4EXdkYBrCXW+CzPMmxGQyQqSDZmnf4h/
m+R3plqqpVCKR5ryps</vt:lpwstr>
  </property>
  <property fmtid="{D5CDD505-2E9C-101B-9397-08002B2CF9AE}" pid="11" name="_2015_ms_pID_7253431">
    <vt:lpwstr>4HyBKd1Yw+ZwcUkRA+Cc8+CHKl4KxIeCgO0PY3nDS4K820kiv6V/r/
FFBxe5qvth3Z6Il4CD69tvXg2iGg2fWBFxeNphoR60XvJnA3h2oFpv79vmi3Kb0pgsrq/Oe4
Ot/8u7q/UPuPMGzVcpT3l7rWC0wbYhRUr/b9p0jgz4m2rPgh6Qs1QEGvyPkpF/MXdYC/muk6
qHHJ+S3GdqYCkespeWUnTkszirUaS9rpvnPK</vt:lpwstr>
  </property>
  <property fmtid="{D5CDD505-2E9C-101B-9397-08002B2CF9AE}" pid="12" name="_2015_ms_pID_7253432">
    <vt:lpwstr>ACHdadVUNsCj2D1iFRRsE4vA8STIB5pGUHcp
yVZXYWzHtj1znlweHblMqVD6ad0DZTTiFpM5UAmfAoQYbkNS1z8=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