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9DF" w:rsidRDefault="001D0F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69DF" w:rsidRDefault="005869DF">
      <w:pPr>
        <w:spacing w:line="420" w:lineRule="exact"/>
        <w:jc w:val="center"/>
        <w:rPr>
          <w:rFonts w:ascii="Arial" w:hAnsi="Arial" w:cs="Arial"/>
          <w:b/>
          <w:snapToGrid/>
          <w:sz w:val="32"/>
          <w:szCs w:val="32"/>
        </w:rPr>
      </w:pPr>
    </w:p>
    <w:p w:rsidR="005869DF" w:rsidRDefault="001D0F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69DF" w:rsidRDefault="005869DF">
      <w:pPr>
        <w:spacing w:line="420" w:lineRule="exact"/>
        <w:jc w:val="both"/>
        <w:rPr>
          <w:rFonts w:ascii="Arial" w:hAnsi="Arial" w:cs="Arial"/>
          <w:snapToGrid/>
        </w:rPr>
      </w:pPr>
    </w:p>
    <w:p w:rsidR="005869DF" w:rsidRDefault="001D0F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69DF" w:rsidRDefault="001D0F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69DF" w:rsidRDefault="005869DF">
      <w:pPr>
        <w:spacing w:line="420" w:lineRule="exact"/>
        <w:jc w:val="both"/>
        <w:rPr>
          <w:rFonts w:ascii="Arial" w:hAnsi="Arial" w:cs="Arial"/>
          <w:i/>
          <w:snapToGrid/>
          <w:color w:val="0099FF"/>
          <w:sz w:val="18"/>
          <w:szCs w:val="18"/>
        </w:rPr>
      </w:pPr>
    </w:p>
    <w:p w:rsidR="005869DF" w:rsidRDefault="001D0F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69DF" w:rsidRDefault="005869DF">
      <w:pPr>
        <w:pStyle w:val="aa"/>
        <w:spacing w:before="0" w:after="0" w:line="240" w:lineRule="auto"/>
        <w:jc w:val="left"/>
        <w:rPr>
          <w:rFonts w:ascii="Arial" w:hAnsi="Arial" w:cs="Arial"/>
          <w:bCs w:val="0"/>
          <w:sz w:val="21"/>
          <w:szCs w:val="21"/>
        </w:rPr>
      </w:pPr>
    </w:p>
    <w:p w:rsidR="005869DF" w:rsidRDefault="001D0FE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libgweather</w:t>
      </w:r>
      <w:proofErr w:type="spellEnd"/>
      <w:r>
        <w:rPr>
          <w:rFonts w:ascii="微软雅黑" w:hAnsi="微软雅黑"/>
          <w:b w:val="0"/>
          <w:sz w:val="21"/>
        </w:rPr>
        <w:t xml:space="preserve"> 4.0.0</w:t>
      </w:r>
    </w:p>
    <w:p w:rsidR="005869DF" w:rsidRPr="003E5A4A" w:rsidRDefault="001D0FED" w:rsidP="003E5A4A">
      <w:pPr>
        <w:rPr>
          <w:rFonts w:ascii="Arial" w:hAnsi="Arial" w:cs="Arial"/>
          <w:b/>
        </w:rPr>
      </w:pPr>
      <w:r>
        <w:rPr>
          <w:rFonts w:ascii="Arial" w:hAnsi="Arial" w:cs="Arial"/>
          <w:b/>
        </w:rPr>
        <w:t xml:space="preserve">Copyright notice: </w:t>
      </w:r>
      <w:r>
        <w:rPr>
          <w:rFonts w:ascii="宋体" w:hAnsi="宋体"/>
          <w:sz w:val="22"/>
        </w:rPr>
        <w:br/>
        <w:t>Copyright (c) 2014 John Hawthorn</w:t>
      </w:r>
      <w:r>
        <w:rPr>
          <w:rFonts w:ascii="宋体" w:hAnsi="宋体"/>
          <w:sz w:val="22"/>
        </w:rPr>
        <w:br/>
      </w:r>
      <w:r>
        <w:rPr>
          <w:rFonts w:ascii="宋体" w:hAnsi="宋体"/>
          <w:sz w:val="22"/>
        </w:rPr>
        <w:t>Copyright 2019 Red Hat, Inc., w</w:t>
      </w:r>
      <w:r>
        <w:rPr>
          <w:rFonts w:ascii="宋体" w:hAnsi="宋体"/>
          <w:sz w:val="22"/>
        </w:rPr>
        <w:t>ith Reserved Font Name Red Hat.</w:t>
      </w:r>
      <w:r>
        <w:rPr>
          <w:rFonts w:ascii="宋体" w:hAnsi="宋体"/>
          <w:sz w:val="22"/>
        </w:rPr>
        <w:br/>
      </w:r>
      <w:r>
        <w:rPr>
          <w:rFonts w:ascii="宋体" w:hAnsi="宋体"/>
          <w:sz w:val="22"/>
        </w:rPr>
        <w:t>Copyright (C) 1991 Free Software Foundation</w:t>
      </w:r>
      <w:r>
        <w:rPr>
          <w:rFonts w:ascii="宋体" w:hAnsi="宋体"/>
          <w:sz w:val="22"/>
        </w:rPr>
        <w:t>, Inc.</w:t>
      </w:r>
      <w:r>
        <w:rPr>
          <w:rFonts w:ascii="宋体" w:hAnsi="宋体"/>
          <w:sz w:val="22"/>
        </w:rPr>
        <w:br/>
      </w:r>
      <w:r>
        <w:rPr>
          <w:rFonts w:ascii="宋体" w:hAnsi="宋体"/>
          <w:sz w:val="22"/>
        </w:rPr>
        <w:t>Copyright (C) 1989, 1991 Free Soft</w:t>
      </w:r>
      <w:r>
        <w:rPr>
          <w:rFonts w:ascii="宋体" w:hAnsi="宋体"/>
          <w:sz w:val="22"/>
        </w:rPr>
        <w:t>ware Foundation, Inc., 51 Franklin Street, Fifth Floor, Boston, MA 02110-1301 USA Everyone is permitted to copy and distribute verbatim copies of this license document, but changing it is not allowed.</w:t>
      </w:r>
      <w:r>
        <w:rPr>
          <w:rFonts w:ascii="宋体" w:hAnsi="宋体"/>
          <w:sz w:val="22"/>
        </w:rPr>
        <w:br/>
        <w:t>Copyright (C) 1989, 1991 Free Software Foundation, Inc.</w:t>
      </w:r>
      <w:r>
        <w:rPr>
          <w:rFonts w:ascii="宋体" w:hAnsi="宋体"/>
          <w:sz w:val="22"/>
        </w:rPr>
        <w:br/>
        <w:t>Copyright 2021  GNOME Foundation</w:t>
      </w:r>
      <w:r>
        <w:rPr>
          <w:rFonts w:ascii="宋体" w:hAnsi="宋体"/>
          <w:sz w:val="22"/>
        </w:rPr>
        <w:br/>
      </w:r>
      <w:r>
        <w:rPr>
          <w:rFonts w:ascii="宋体" w:hAnsi="宋体"/>
          <w:sz w:val="22"/>
        </w:rPr>
        <w:t>Copyright (C) 2007 Free Software Foundation, Inc. &lt;https:fsf.org/&gt;</w:t>
      </w:r>
      <w:r>
        <w:rPr>
          <w:rFonts w:ascii="宋体" w:hAnsi="宋体"/>
          <w:sz w:val="22"/>
        </w:rPr>
        <w:br/>
      </w:r>
      <w:bookmarkStart w:id="0" w:name="_GoBack"/>
      <w:bookmarkEnd w:id="0"/>
      <w:r>
        <w:rPr>
          <w:rFonts w:ascii="宋体" w:hAnsi="宋体"/>
          <w:sz w:val="22"/>
        </w:rPr>
        <w:t>Copyright (C) 2000 Free Software Foundation.</w:t>
      </w:r>
      <w:r>
        <w:rPr>
          <w:rFonts w:ascii="宋体" w:hAnsi="宋体"/>
          <w:sz w:val="22"/>
        </w:rPr>
        <w:br/>
      </w:r>
    </w:p>
    <w:p w:rsidR="005869DF" w:rsidRDefault="001D0FED">
      <w:pPr>
        <w:pStyle w:val="Default"/>
        <w:rPr>
          <w:rFonts w:ascii="宋体" w:hAnsi="宋体" w:cs="宋体"/>
          <w:sz w:val="22"/>
          <w:szCs w:val="22"/>
        </w:rPr>
      </w:pPr>
      <w:r>
        <w:rPr>
          <w:b/>
        </w:rPr>
        <w:t>L</w:t>
      </w:r>
      <w:r>
        <w:rPr>
          <w:b/>
        </w:rPr>
        <w:t xml:space="preserve">icense: </w:t>
      </w:r>
      <w:r>
        <w:rPr>
          <w:sz w:val="21"/>
        </w:rPr>
        <w:t>GPLv2+</w:t>
      </w:r>
    </w:p>
    <w:p w:rsidR="005869DF" w:rsidRDefault="001D0FED">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w:t>
      </w:r>
      <w:r>
        <w:rPr>
          <w:rFonts w:ascii="Times New Roman" w:hAnsi="Times New Roman"/>
          <w:sz w:val="21"/>
        </w:rPr>
        <w:t>U General Public License is intended to guarantee your freedom to share and change free software--to make sure the software is free for all its users. This General Public License applies to most of the Free Software Foundation's software and to any other p</w:t>
      </w:r>
      <w:r>
        <w:rPr>
          <w:rFonts w:ascii="Times New Roman" w:hAnsi="Times New Roman"/>
          <w:sz w:val="21"/>
        </w:rPr>
        <w:t>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w:t>
      </w:r>
      <w:r>
        <w:rPr>
          <w:rFonts w:ascii="Times New Roman" w:hAnsi="Times New Roman"/>
          <w:sz w:val="21"/>
        </w:rPr>
        <w:t xml:space="preserv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w:t>
      </w:r>
      <w:r>
        <w:rPr>
          <w:rFonts w:ascii="Times New Roman" w:hAnsi="Times New Roman"/>
          <w:sz w:val="21"/>
        </w:rPr>
        <w:t>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w:t>
      </w:r>
      <w:r>
        <w:rPr>
          <w:rFonts w:ascii="Times New Roman" w:hAnsi="Times New Roman"/>
          <w:sz w:val="21"/>
        </w:rPr>
        <w:t xml:space="preserve">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w:t>
      </w:r>
      <w:r>
        <w:rPr>
          <w:rFonts w:ascii="Times New Roman" w:hAnsi="Times New Roman"/>
          <w:sz w:val="21"/>
        </w:rPr>
        <w:t>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w:t>
      </w:r>
      <w:r>
        <w:rPr>
          <w:rFonts w:ascii="Times New Roman" w:hAnsi="Times New Roman"/>
          <w:sz w:val="21"/>
        </w:rPr>
        <w:t>ng it may be distributed under the terms of this General Public License. The "Program", below, refers to any such program or work, and a "work based on the Program" means either the Program or any derivative work under copyright law: that is to say, a work</w:t>
      </w:r>
      <w:r>
        <w:rPr>
          <w:rFonts w:ascii="Times New Roman" w:hAnsi="Times New Roman"/>
          <w:sz w:val="21"/>
        </w:rPr>
        <w:t xml:space="preserve">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Fonts w:ascii="Times New Roman" w:hAnsi="Times New Roman"/>
          <w:sz w:val="21"/>
        </w:rPr>
        <w:t xml:space="preserv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give any other recipients of the Program a copy of th</w:t>
      </w:r>
      <w:r>
        <w:rPr>
          <w:rFonts w:ascii="Times New Roman" w:hAnsi="Times New Roman"/>
          <w:sz w:val="21"/>
        </w:rPr>
        <w:t>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w:t>
      </w:r>
      <w:r>
        <w:rPr>
          <w:rFonts w:ascii="Times New Roman" w:hAnsi="Times New Roman"/>
          <w:sz w:val="21"/>
        </w:rPr>
        <w:t>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w:t>
      </w:r>
      <w:r>
        <w:rPr>
          <w:rFonts w:ascii="Times New Roman" w:hAnsi="Times New Roman"/>
          <w:sz w:val="21"/>
        </w:rPr>
        <w:t>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w:t>
      </w:r>
      <w:r>
        <w:rPr>
          <w:rFonts w:ascii="Times New Roman" w:hAnsi="Times New Roman"/>
          <w:sz w:val="21"/>
        </w:rPr>
        <w:t>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w:t>
      </w:r>
      <w:r>
        <w:rPr>
          <w:rFonts w:ascii="Times New Roman" w:hAnsi="Times New Roman"/>
          <w:sz w:val="21"/>
        </w:rPr>
        <w:t>te copyright notice and a notice that there is no warranty (or else, saying that you provide a warranty) and that users may redistribute the program under these conditions, and telling the user how to view a copy of this License. (Exception: if the Program</w:t>
      </w:r>
      <w:r>
        <w:rPr>
          <w:rFonts w:ascii="Times New Roman" w:hAnsi="Times New Roman"/>
          <w:sz w:val="21"/>
        </w:rPr>
        <w:t xml:space="preserve">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w:t>
      </w:r>
      <w:r>
        <w:rPr>
          <w:rFonts w:ascii="Times New Roman" w:hAnsi="Times New Roman"/>
          <w:sz w:val="21"/>
        </w:rPr>
        <w:t>ed from the Program, and can be reasonably considered independent and separate works in themselves, then this License, and its terms, do not apply to those sections when you distribute them as separate works. But when you distribute the same sections as pa</w:t>
      </w:r>
      <w:r>
        <w:rPr>
          <w:rFonts w:ascii="Times New Roman" w:hAnsi="Times New Roman"/>
          <w:sz w:val="21"/>
        </w:rPr>
        <w:t xml:space="preserve">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w:t>
      </w:r>
      <w:r>
        <w:rPr>
          <w:rFonts w:ascii="Times New Roman" w:hAnsi="Times New Roman"/>
          <w:sz w:val="21"/>
        </w:rPr>
        <w:t>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w:t>
      </w:r>
      <w:r>
        <w:rPr>
          <w:rFonts w:ascii="Times New Roman" w:hAnsi="Times New Roman"/>
          <w:sz w:val="21"/>
        </w:rPr>
        <w:t>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w:t>
      </w:r>
      <w:r>
        <w:rPr>
          <w:rFonts w:ascii="Times New Roman" w:hAnsi="Times New Roman"/>
          <w:sz w:val="21"/>
        </w:rPr>
        <w:t>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w:t>
      </w:r>
      <w:r>
        <w:rPr>
          <w:rFonts w:ascii="Times New Roman" w:hAnsi="Times New Roman"/>
          <w:sz w:val="21"/>
        </w:rPr>
        <w:t>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w:t>
      </w:r>
      <w:r>
        <w:rPr>
          <w:rFonts w:ascii="Times New Roman" w:hAnsi="Times New Roman"/>
          <w:sz w:val="21"/>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w:t>
      </w:r>
      <w:r>
        <w:rPr>
          <w:rFonts w:ascii="Times New Roman" w:hAnsi="Times New Roman"/>
          <w:sz w:val="21"/>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sz w:val="21"/>
        </w:rPr>
        <w:t>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w:t>
      </w:r>
      <w:r>
        <w:rPr>
          <w:rFonts w:ascii="Times New Roman" w:hAnsi="Times New Roman"/>
          <w:sz w:val="21"/>
        </w:rPr>
        <w:t>plus the scripts used to control compilation and installation of the executable.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w:t>
      </w:r>
      <w:r>
        <w:rPr>
          <w:rFonts w:ascii="Times New Roman" w:hAnsi="Times New Roman"/>
          <w:sz w:val="21"/>
        </w:rPr>
        <w:t>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w:t>
      </w:r>
      <w:r>
        <w:rPr>
          <w:rFonts w:ascii="Times New Roman" w:hAnsi="Times New Roman"/>
          <w:sz w:val="21"/>
        </w:rPr>
        <w:t xml:space="preserve">e the Program except as expressly provided under this License. Any attempt otherwise to copy, modify, sublicense or distribute the Program is void, and will automatically terminate your rights under this License. However, parties who have received copies, </w:t>
      </w:r>
      <w:r>
        <w:rPr>
          <w:rFonts w:ascii="Times New Roman" w:hAnsi="Times New Roman"/>
          <w:sz w:val="21"/>
        </w:rPr>
        <w:t>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w:t>
      </w:r>
      <w:r>
        <w:rPr>
          <w:rFonts w:ascii="Times New Roman" w:hAnsi="Times New Roman"/>
          <w:sz w:val="21"/>
        </w:rPr>
        <w:t>odify or distribute the Program or its derivative works. These actions are prohibited by law if you do not accept this License. Therefore, by modifying or distributing the Program (or any work based on the Program), you indicate your acceptance of this Lic</w:t>
      </w:r>
      <w:r>
        <w:rPr>
          <w:rFonts w:ascii="Times New Roman" w:hAnsi="Times New Roman"/>
          <w:sz w:val="21"/>
        </w:rPr>
        <w:t>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w:t>
      </w:r>
      <w:r>
        <w:rPr>
          <w:rFonts w:ascii="Times New Roman" w:hAnsi="Times New Roman"/>
          <w:sz w:val="21"/>
        </w:rPr>
        <w:t xml:space="preserve">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Program at all. For example, if a patent license would not permit royalty-free redistribution of the Program by all those who receive copies directly or indirectly through you, then the only way you could satisfy both it and this License </w:t>
      </w:r>
      <w:r>
        <w:rPr>
          <w:rFonts w:ascii="Times New Roman" w:hAnsi="Times New Roman"/>
          <w:sz w:val="21"/>
        </w:rPr>
        <w:t>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Fonts w:ascii="Times New Roman" w:hAnsi="Times New Roman"/>
          <w:sz w:val="21"/>
        </w:rPr>
        <w:t>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w:t>
      </w:r>
      <w:r>
        <w:rPr>
          <w:rFonts w:ascii="Times New Roman" w:hAnsi="Times New Roman"/>
          <w:sz w:val="21"/>
        </w:rPr>
        <w:t xml:space="preserve"> the distribution and/or use of the Program is restricted in certain countries either by patents or by copyrighted interfaces, the original copyright holder who places the Program under this License may add an explicit geographical distribution limitation </w:t>
      </w:r>
      <w:r>
        <w:rPr>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w:t>
      </w:r>
      <w:r>
        <w:rPr>
          <w:rFonts w:ascii="Times New Roman" w:hAnsi="Times New Roman"/>
          <w:sz w:val="21"/>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sz w:val="21"/>
        </w:rPr>
        <w:t xml:space="preserv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w:t>
      </w:r>
      <w:r>
        <w:rPr>
          <w:rFonts w:ascii="Times New Roman" w:hAnsi="Times New Roman"/>
          <w:sz w:val="21"/>
        </w:rPr>
        <w:t>LAW OR AGREED TO IN WRITING WILL ANY COPYRIGHT HOLDER, OR ANY OTHER PARTY WHO MAY MODIFY AND/OR REDISTRIBUTE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w:t>
      </w:r>
      <w:r>
        <w:rPr>
          <w:rFonts w:ascii="Times New Roman" w:hAnsi="Times New Roman"/>
          <w:sz w:val="21"/>
        </w:rPr>
        <w:t xml:space="preserve">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w:t>
      </w:r>
      <w:r>
        <w:rPr>
          <w:rFonts w:ascii="Times New Roman" w:hAnsi="Times New Roman"/>
          <w:sz w:val="21"/>
        </w:rPr>
        <w:t>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w:t>
      </w:r>
      <w:r>
        <w:rPr>
          <w:rFonts w:ascii="Times New Roman" w:hAnsi="Times New Roman"/>
          <w:sz w:val="21"/>
        </w:rPr>
        <w: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w:t>
      </w:r>
      <w:r>
        <w:rPr>
          <w:rFonts w:ascii="Times New Roman" w:hAnsi="Times New Roman"/>
          <w:sz w:val="21"/>
        </w:rPr>
        <w:t>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w:t>
      </w:r>
      <w:r>
        <w:rPr>
          <w:rFonts w:ascii="Times New Roman" w:hAnsi="Times New Roman"/>
          <w:sz w:val="21"/>
        </w:rPr>
        <w:t>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w:t>
      </w:r>
      <w:r>
        <w:rPr>
          <w:rFonts w:ascii="Times New Roman" w:hAnsi="Times New Roman"/>
          <w:sz w:val="21"/>
        </w:rPr>
        <w: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alter the </w:t>
      </w:r>
      <w:r>
        <w:rPr>
          <w:rFonts w:ascii="Times New Roman" w:hAnsi="Times New Roman"/>
          <w:sz w:val="21"/>
        </w:rPr>
        <w:t>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w:t>
      </w:r>
      <w:r>
        <w:rPr>
          <w:rFonts w:ascii="Times New Roman" w:hAnsi="Times New Roman"/>
          <w:sz w:val="21"/>
        </w:rPr>
        <w:t>ermit incorporating your program into proprietary programs. If your program is a subroutine library, you may consider it more useful to permit linking proprietary applications with the library. If this is what you want to do, use the GNU Lesser General Pub</w:t>
      </w:r>
      <w:r>
        <w:rPr>
          <w:rFonts w:ascii="Times New Roman" w:hAnsi="Times New Roman"/>
          <w:sz w:val="21"/>
        </w:rPr>
        <w:t>lic License instead of this License.</w:t>
      </w:r>
    </w:p>
    <w:p w:rsidR="005869DF" w:rsidRDefault="001D0FE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869DF" w:rsidRDefault="001D0FED">
      <w:r>
        <w:rPr>
          <w:rFonts w:ascii="Arial" w:hAnsi="Arial" w:cs="Arial"/>
        </w:rPr>
        <w:t>This product contains software whose rights holders license it on the terms of the GNU General Public License, version 2 (GPLv2) and/or other open source software licenses. We will provide you and any th</w:t>
      </w:r>
      <w:r>
        <w:rPr>
          <w:rFonts w:ascii="Arial" w:hAnsi="Arial" w:cs="Arial"/>
        </w:rPr>
        <w:t>ird party with the source code of the software licensed under an open source software license if you send us a written request by mail or email to the following addresses:</w:t>
      </w:r>
      <w:r>
        <w:t xml:space="preserve"> </w:t>
      </w:r>
    </w:p>
    <w:p w:rsidR="005869DF" w:rsidRDefault="001D0FED">
      <w:pPr>
        <w:rPr>
          <w:rFonts w:ascii="Arial" w:hAnsi="Arial" w:cs="Arial"/>
          <w:color w:val="0000FF"/>
          <w:u w:val="single"/>
        </w:rPr>
      </w:pPr>
      <w:r>
        <w:rPr>
          <w:rFonts w:ascii="Arial" w:hAnsi="Arial" w:cs="Arial" w:hint="eastAsia"/>
          <w:color w:val="0000FF"/>
          <w:u w:val="single"/>
        </w:rPr>
        <w:t>foss@huawei.com</w:t>
      </w:r>
    </w:p>
    <w:p w:rsidR="005869DF" w:rsidRDefault="001D0FED">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5869DF" w:rsidRDefault="001D0FE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5869DF" w:rsidRDefault="001D0FED">
      <w:pPr>
        <w:rPr>
          <w:rFonts w:ascii="Arial" w:hAnsi="Arial" w:cs="Arial"/>
          <w:color w:val="000000"/>
        </w:rPr>
      </w:pPr>
      <w:r>
        <w:rPr>
          <w:rFonts w:ascii="Arial" w:hAnsi="Arial" w:cs="Arial"/>
          <w:color w:val="000000"/>
        </w:rPr>
        <w:t>This offer is valid to anyone in receipt of this information.</w:t>
      </w:r>
    </w:p>
    <w:p w:rsidR="005869DF" w:rsidRDefault="001D0FE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869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FED" w:rsidRDefault="001D0FED">
      <w:pPr>
        <w:spacing w:line="240" w:lineRule="auto"/>
      </w:pPr>
      <w:r>
        <w:separator/>
      </w:r>
    </w:p>
  </w:endnote>
  <w:endnote w:type="continuationSeparator" w:id="0">
    <w:p w:rsidR="001D0FED" w:rsidRDefault="001D0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869DF">
      <w:tc>
        <w:tcPr>
          <w:tcW w:w="1542" w:type="pct"/>
        </w:tcPr>
        <w:p w:rsidR="005869DF" w:rsidRDefault="001D0FED">
          <w:pPr>
            <w:pStyle w:val="a8"/>
          </w:pPr>
          <w:r>
            <w:fldChar w:fldCharType="begin"/>
          </w:r>
          <w:r>
            <w:instrText xml:space="preserve"> DATE \@ "yyyy-MM-dd" </w:instrText>
          </w:r>
          <w:r>
            <w:fldChar w:fldCharType="separate"/>
          </w:r>
          <w:r w:rsidR="003E5A4A">
            <w:rPr>
              <w:noProof/>
            </w:rPr>
            <w:t>2022-09-02</w:t>
          </w:r>
          <w:r>
            <w:fldChar w:fldCharType="end"/>
          </w:r>
        </w:p>
      </w:tc>
      <w:tc>
        <w:tcPr>
          <w:tcW w:w="1853" w:type="pct"/>
        </w:tcPr>
        <w:p w:rsidR="005869DF" w:rsidRDefault="001D0FED">
          <w:pPr>
            <w:pStyle w:val="a8"/>
            <w:ind w:firstLineChars="200" w:firstLine="360"/>
          </w:pPr>
          <w:r>
            <w:rPr>
              <w:rFonts w:hint="eastAsia"/>
            </w:rPr>
            <w:t>HUAWEI Confidential</w:t>
          </w:r>
        </w:p>
      </w:tc>
      <w:tc>
        <w:tcPr>
          <w:tcW w:w="1605" w:type="pct"/>
        </w:tcPr>
        <w:p w:rsidR="005869DF" w:rsidRDefault="001D0FE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869DF" w:rsidRDefault="005869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FED" w:rsidRDefault="001D0FED">
      <w:r>
        <w:separator/>
      </w:r>
    </w:p>
  </w:footnote>
  <w:footnote w:type="continuationSeparator" w:id="0">
    <w:p w:rsidR="001D0FED" w:rsidRDefault="001D0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869DF">
      <w:trPr>
        <w:cantSplit/>
        <w:trHeight w:hRule="exact" w:val="777"/>
      </w:trPr>
      <w:tc>
        <w:tcPr>
          <w:tcW w:w="492" w:type="pct"/>
          <w:tcBorders>
            <w:bottom w:val="single" w:sz="6" w:space="0" w:color="auto"/>
          </w:tcBorders>
        </w:tcPr>
        <w:p w:rsidR="005869DF" w:rsidRDefault="001D0FED">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69DF" w:rsidRDefault="005869DF">
          <w:pPr>
            <w:ind w:left="420"/>
          </w:pPr>
        </w:p>
      </w:tc>
      <w:tc>
        <w:tcPr>
          <w:tcW w:w="3283" w:type="pct"/>
          <w:tcBorders>
            <w:bottom w:val="single" w:sz="6" w:space="0" w:color="auto"/>
          </w:tcBorders>
          <w:vAlign w:val="bottom"/>
        </w:tcPr>
        <w:p w:rsidR="005869DF" w:rsidRDefault="001D0FED">
          <w:pPr>
            <w:pStyle w:val="a9"/>
            <w:ind w:firstLine="360"/>
          </w:pPr>
          <w:r>
            <w:t>OPEN SOURCE SOFTWARE NOTICE</w:t>
          </w:r>
        </w:p>
      </w:tc>
      <w:tc>
        <w:tcPr>
          <w:tcW w:w="1225" w:type="pct"/>
          <w:tcBorders>
            <w:bottom w:val="single" w:sz="6" w:space="0" w:color="auto"/>
          </w:tcBorders>
          <w:vAlign w:val="bottom"/>
        </w:tcPr>
        <w:p w:rsidR="005869DF" w:rsidRDefault="005869DF">
          <w:pPr>
            <w:pStyle w:val="a9"/>
            <w:ind w:firstLine="33"/>
          </w:pPr>
        </w:p>
      </w:tc>
    </w:tr>
  </w:tbl>
  <w:p w:rsidR="005869DF" w:rsidRDefault="005869D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E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A4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9DF"/>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702BD"/>
  <w15:docId w15:val="{4ECDEF53-6225-419E-9509-6816CBAA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3005</Words>
  <Characters>17134</Characters>
  <Application>Microsoft Office Word</Application>
  <DocSecurity>0</DocSecurity>
  <Lines>142</Lines>
  <Paragraphs>40</Paragraphs>
  <ScaleCrop>false</ScaleCrop>
  <Company>Huawei Technologies Co.,Ltd.</Company>
  <LinksUpToDate>false</LinksUpToDate>
  <CharactersWithSpaces>20099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(3)uYJy1nKCV8d7EfpsB7yyoF/sbUJtaZED0mztdiJT0Oh8gzsL7NHD7BIsDsNpgTf8ehEg4PeN
VkQM24Rn5xi/4Um7+JHBHWWBy8i4aSOdED+t09OICqu1aXXp8b+iEwt2rEI/prS3PWE9QyJz
9AfU2eiuA9+FXf0/yUHURIUDd2xAptuOPnQu+CdLfDSW1PcJXo0YOTwGm+uomoAcqe0WmeXJ
1ZAM/F9eKBqem3v/iK</vt:lpwstr>
  </property>
  <property fmtid="{D5CDD505-2E9C-101B-9397-08002B2CF9AE}" pid="11" name="_2015_ms_pID_7253431">
    <vt:lpwstr>13ygwzxAd7Nno/RyIQwvv+aHn5joEwKmDvYE2YZ830LkRk8gMGx6za
1Zyj6FJp2n40TuSL4UY35dpkL5OXJWcj/2WpDNIOUJlSdThikXlbET5YLc/zbw3GJfKIIZeN
5cFzuilLAerAWjH2Zi4wTG5xIRVF+Er2g6SKZyBDXiDJhi3ftjLfzMwnSwRwdnBHUUMa/RdD
Lo21ImEufMJYPqU8x5CbeqomSk0ZdVNwjRxM</vt:lpwstr>
  </property>
  <property fmtid="{D5CDD505-2E9C-101B-9397-08002B2CF9AE}" pid="12" name="_2015_ms_pID_7253432">
    <vt:lpwstr>q5zSljUdZIs1AE8861g5crq1ye4PozPXzWtI
TgN5GzHqfcyUB118UaH7xyhVbiozMpNlCHBPv8nPI3acE/gXhBM=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1662081177</vt:lpwstr>
  </property>
</Properties>
</file>