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C44" w:rsidRDefault="00503A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1C44" w:rsidRDefault="006B1C44">
      <w:pPr>
        <w:spacing w:line="420" w:lineRule="exact"/>
        <w:jc w:val="center"/>
        <w:rPr>
          <w:rFonts w:ascii="Arial" w:hAnsi="Arial" w:cs="Arial"/>
          <w:b/>
          <w:snapToGrid/>
          <w:sz w:val="32"/>
          <w:szCs w:val="32"/>
        </w:rPr>
      </w:pPr>
    </w:p>
    <w:p w:rsidR="006B1C44" w:rsidRDefault="00503A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1C44" w:rsidRDefault="006B1C44">
      <w:pPr>
        <w:spacing w:line="420" w:lineRule="exact"/>
        <w:jc w:val="both"/>
        <w:rPr>
          <w:rFonts w:ascii="Arial" w:hAnsi="Arial" w:cs="Arial"/>
          <w:snapToGrid/>
        </w:rPr>
      </w:pPr>
    </w:p>
    <w:p w:rsidR="006B1C44" w:rsidRDefault="00503A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1C44" w:rsidRDefault="00503A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1C44" w:rsidRDefault="006B1C44">
      <w:pPr>
        <w:spacing w:line="420" w:lineRule="exact"/>
        <w:jc w:val="both"/>
        <w:rPr>
          <w:rFonts w:ascii="Arial" w:hAnsi="Arial" w:cs="Arial"/>
          <w:i/>
          <w:snapToGrid/>
          <w:color w:val="0099FF"/>
          <w:sz w:val="18"/>
          <w:szCs w:val="18"/>
        </w:rPr>
      </w:pPr>
    </w:p>
    <w:p w:rsidR="006B1C44" w:rsidRDefault="00503A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1C44" w:rsidRDefault="006B1C44">
      <w:pPr>
        <w:pStyle w:val="a8"/>
        <w:spacing w:before="0" w:after="0" w:line="240" w:lineRule="auto"/>
        <w:jc w:val="left"/>
        <w:rPr>
          <w:rFonts w:ascii="Arial" w:hAnsi="Arial" w:cs="Arial"/>
          <w:bCs w:val="0"/>
          <w:sz w:val="21"/>
          <w:szCs w:val="21"/>
        </w:rPr>
      </w:pPr>
    </w:p>
    <w:p w:rsidR="006B1C44" w:rsidRDefault="00503A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-Locale-Codes 3.68</w:t>
      </w:r>
    </w:p>
    <w:p w:rsidR="006B1C44" w:rsidRDefault="00503AF0">
      <w:pPr>
        <w:rPr>
          <w:rFonts w:ascii="Arial" w:hAnsi="Arial" w:cs="Arial"/>
          <w:b/>
        </w:rPr>
      </w:pPr>
      <w:r>
        <w:rPr>
          <w:rFonts w:ascii="Arial" w:hAnsi="Arial" w:cs="Arial"/>
          <w:b/>
        </w:rPr>
        <w:t xml:space="preserve">Copyright notice: </w:t>
      </w:r>
    </w:p>
    <w:p w:rsidR="006B1C44" w:rsidRDefault="00503AF0">
      <w:pPr>
        <w:pStyle w:val="Default"/>
        <w:rPr>
          <w:rFonts w:ascii="宋体" w:hAnsi="宋体" w:cs="宋体"/>
          <w:sz w:val="22"/>
          <w:szCs w:val="22"/>
        </w:rPr>
      </w:pPr>
      <w:r>
        <w:rPr>
          <w:rFonts w:ascii="宋体" w:hAnsi="宋体"/>
          <w:sz w:val="22"/>
        </w:rPr>
        <w:t xml:space="preserve">Copyright (C) 2001 </w:t>
      </w:r>
      <w:r>
        <w:rPr>
          <w:rFonts w:ascii="宋体" w:hAnsi="宋体"/>
          <w:sz w:val="22"/>
        </w:rPr>
        <w:t xml:space="preserve">Canon Research Centre </w:t>
      </w:r>
      <w:r>
        <w:rPr>
          <w:rFonts w:ascii="宋体" w:hAnsi="宋体"/>
          <w:sz w:val="22"/>
        </w:rPr>
        <w:t>Europe (CRE).</w:t>
      </w:r>
      <w:r>
        <w:rPr>
          <w:rFonts w:ascii="宋体" w:hAnsi="宋体"/>
          <w:sz w:val="22"/>
        </w:rPr>
        <w:br/>
        <w:t xml:space="preserve">Copyright (c) 2010-2021 Sullivan Beck </w:t>
      </w:r>
      <w:proofErr w:type="gramStart"/>
      <w:r>
        <w:rPr>
          <w:rFonts w:ascii="宋体" w:hAnsi="宋体"/>
          <w:sz w:val="22"/>
        </w:rPr>
        <w:t>This</w:t>
      </w:r>
      <w:proofErr w:type="gramEnd"/>
      <w:r>
        <w:rPr>
          <w:rFonts w:ascii="宋体" w:hAnsi="宋体"/>
          <w:sz w:val="22"/>
        </w:rPr>
        <w:t xml:space="preserve"> program is free software; you can redistribute it and/or modify it under the same terms as Perl itself.</w:t>
      </w:r>
      <w:r>
        <w:rPr>
          <w:rFonts w:ascii="宋体" w:hAnsi="宋体"/>
          <w:sz w:val="22"/>
        </w:rPr>
        <w:br/>
        <w:t>Copyright (c) 2016-2021 Sullivan Beck. All rights reserved.</w:t>
      </w:r>
      <w:r>
        <w:rPr>
          <w:rFonts w:ascii="宋体" w:hAnsi="宋体"/>
          <w:sz w:val="22"/>
        </w:rPr>
        <w:br/>
        <w:t>Copyright (C) 2002-2009 Neil Bowers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2010-2021 Sullivan Beck</w:t>
      </w:r>
      <w:r>
        <w:rPr>
          <w:rFonts w:ascii="宋体" w:hAnsi="宋体"/>
          <w:sz w:val="22"/>
        </w:rPr>
        <w:br/>
      </w:r>
      <w:r>
        <w:rPr>
          <w:rFonts w:ascii="宋体" w:hAnsi="宋体"/>
          <w:sz w:val="22"/>
        </w:rPr>
        <w:t>Copyright (c) 2010-2021 Sullivan Beck.  All rights reser</w:t>
      </w:r>
      <w:r>
        <w:rPr>
          <w:rFonts w:ascii="宋体" w:hAnsi="宋体"/>
          <w:sz w:val="22"/>
        </w:rPr>
        <w:t>ved.</w:t>
      </w:r>
      <w:r>
        <w:rPr>
          <w:rFonts w:ascii="宋体" w:hAnsi="宋体"/>
          <w:sz w:val="22"/>
        </w:rPr>
        <w:br/>
        <w:t xml:space="preserve">Copyright (c) 2001 </w:t>
      </w:r>
      <w:r>
        <w:rPr>
          <w:rFonts w:ascii="宋体" w:hAnsi="宋体"/>
          <w:sz w:val="22"/>
        </w:rPr>
        <w:t xml:space="preserve">Michael </w:t>
      </w:r>
      <w:proofErr w:type="spellStart"/>
      <w:r>
        <w:rPr>
          <w:rFonts w:ascii="宋体" w:hAnsi="宋体"/>
          <w:sz w:val="22"/>
        </w:rPr>
        <w:t>Hennecke</w:t>
      </w:r>
      <w:proofErr w:type="spellEnd"/>
      <w:r>
        <w:rPr>
          <w:rFonts w:ascii="宋体" w:hAnsi="宋体"/>
          <w:sz w:val="22"/>
        </w:rPr>
        <w:t xml:space="preserve"> (Locale::Currency</w:t>
      </w:r>
      <w:proofErr w:type="gramStart"/>
      <w:r>
        <w:rPr>
          <w:rFonts w:ascii="宋体" w:hAnsi="宋体"/>
          <w:sz w:val="22"/>
        </w:rPr>
        <w:t>)</w:t>
      </w:r>
      <w:proofErr w:type="gramEnd"/>
      <w:r>
        <w:rPr>
          <w:rFonts w:ascii="宋体" w:hAnsi="宋体"/>
          <w:sz w:val="22"/>
        </w:rPr>
        <w:br/>
        <w:t>Copyright (c) 2014-2021 Sullivan Beck.  All rights reserved.</w:t>
      </w:r>
      <w:r>
        <w:rPr>
          <w:rFonts w:ascii="宋体" w:hAnsi="宋体"/>
          <w:sz w:val="22"/>
        </w:rPr>
        <w:br/>
        <w:t>Copyright (c) 2011-2021 Sullivan Beck.  All rights reserved.</w:t>
      </w:r>
      <w:r>
        <w:rPr>
          <w:rFonts w:ascii="宋体" w:hAnsi="宋体"/>
          <w:sz w:val="22"/>
        </w:rPr>
        <w:br/>
        <w:t>Copyright (c) 2011-2021 Sullivan Beck</w:t>
      </w:r>
      <w:r>
        <w:rPr>
          <w:rFonts w:ascii="宋体" w:hAnsi="宋体"/>
          <w:sz w:val="22"/>
        </w:rPr>
        <w:br/>
        <w:t>Copyright (c) 1997-2001 Canon R</w:t>
      </w:r>
      <w:r>
        <w:rPr>
          <w:rFonts w:ascii="宋体" w:hAnsi="宋体"/>
          <w:sz w:val="22"/>
        </w:rPr>
        <w:t>esearch Centre Europe (CRE).</w:t>
      </w:r>
      <w:r>
        <w:rPr>
          <w:rFonts w:ascii="宋体" w:hAnsi="宋体"/>
          <w:sz w:val="22"/>
        </w:rPr>
        <w:br/>
      </w:r>
      <w:bookmarkStart w:id="0" w:name="_GoBack"/>
      <w:bookmarkEnd w:id="0"/>
      <w:r>
        <w:rPr>
          <w:rFonts w:ascii="宋体" w:hAnsi="宋体"/>
          <w:sz w:val="22"/>
        </w:rPr>
        <w:t>Copyright (c) 2001-2010 Neil Bowers</w:t>
      </w:r>
      <w:r>
        <w:rPr>
          <w:rFonts w:ascii="宋体" w:hAnsi="宋体"/>
          <w:sz w:val="22"/>
        </w:rPr>
        <w:br/>
      </w:r>
    </w:p>
    <w:p w:rsidR="006B1C44" w:rsidRDefault="00503AF0">
      <w:pPr>
        <w:pStyle w:val="Default"/>
        <w:rPr>
          <w:rFonts w:ascii="宋体" w:hAnsi="宋体" w:cs="宋体"/>
          <w:sz w:val="22"/>
          <w:szCs w:val="22"/>
        </w:rPr>
      </w:pPr>
      <w:r>
        <w:rPr>
          <w:b/>
        </w:rPr>
        <w:t xml:space="preserve">License: </w:t>
      </w:r>
      <w:r>
        <w:rPr>
          <w:sz w:val="21"/>
        </w:rPr>
        <w:t>GPL+ or Artistic</w:t>
      </w:r>
    </w:p>
    <w:p w:rsidR="006B1C44" w:rsidRDefault="00503AF0">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r>
      <w:r>
        <w:rPr>
          <w:rFonts w:ascii="Times New Roman" w:hAnsi="Times New Roman"/>
          <w:sz w:val="21"/>
        </w:rPr>
        <w:lastRenderedPageBreak/>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 xml:space="preserve">gram", below, refers to </w:t>
      </w:r>
      <w:r>
        <w:rPr>
          <w:rFonts w:ascii="Times New Roman" w:hAnsi="Times New Roman"/>
          <w:sz w:val="21"/>
        </w:rPr>
        <w:lastRenderedPageBreak/>
        <w:t>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w:t>
      </w:r>
      <w:r>
        <w:rPr>
          <w:rFonts w:ascii="Times New Roman" w:hAnsi="Times New Roman"/>
          <w:sz w:val="21"/>
        </w:rPr>
        <w:lastRenderedPageBreak/>
        <w:t>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w:t>
      </w:r>
      <w:r>
        <w:rPr>
          <w:rFonts w:ascii="Times New Roman" w:hAnsi="Times New Roman"/>
          <w:sz w:val="21"/>
        </w:rPr>
        <w:lastRenderedPageBreak/>
        <w:t>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6B1C44" w:rsidRDefault="00503A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1C44" w:rsidRDefault="00503AF0">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6B1C44" w:rsidRDefault="00503AF0">
      <w:pPr>
        <w:rPr>
          <w:rFonts w:ascii="Arial" w:hAnsi="Arial" w:cs="Arial"/>
          <w:color w:val="0000FF"/>
          <w:u w:val="single"/>
        </w:rPr>
      </w:pPr>
      <w:r>
        <w:rPr>
          <w:rFonts w:ascii="Arial" w:hAnsi="Arial" w:cs="Arial" w:hint="eastAsia"/>
          <w:color w:val="0000FF"/>
          <w:u w:val="single"/>
        </w:rPr>
        <w:t>foss@huawei.com</w:t>
      </w:r>
    </w:p>
    <w:p w:rsidR="006B1C44" w:rsidRDefault="00503A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B1C44" w:rsidRDefault="00503A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B1C44" w:rsidRDefault="00503AF0">
      <w:pPr>
        <w:rPr>
          <w:rFonts w:ascii="Arial" w:hAnsi="Arial" w:cs="Arial"/>
          <w:color w:val="000000"/>
        </w:rPr>
      </w:pPr>
      <w:r>
        <w:rPr>
          <w:rFonts w:ascii="Arial" w:hAnsi="Arial" w:cs="Arial"/>
          <w:color w:val="000000"/>
        </w:rPr>
        <w:t>This offer is valid to anyone in receipt of this information.</w:t>
      </w:r>
    </w:p>
    <w:p w:rsidR="006B1C44" w:rsidRDefault="00503A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1C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AF0" w:rsidRDefault="00503AF0">
      <w:pPr>
        <w:spacing w:line="240" w:lineRule="auto"/>
      </w:pPr>
      <w:r>
        <w:separator/>
      </w:r>
    </w:p>
  </w:endnote>
  <w:endnote w:type="continuationSeparator" w:id="0">
    <w:p w:rsidR="00503AF0" w:rsidRDefault="00503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1C44">
      <w:tc>
        <w:tcPr>
          <w:tcW w:w="1542" w:type="pct"/>
        </w:tcPr>
        <w:p w:rsidR="006B1C44" w:rsidRDefault="00503AF0">
          <w:pPr>
            <w:pStyle w:val="a6"/>
          </w:pPr>
          <w:r>
            <w:fldChar w:fldCharType="begin"/>
          </w:r>
          <w:r>
            <w:instrText xml:space="preserve"> DATE \@ "yyyy-MM-dd" </w:instrText>
          </w:r>
          <w:r>
            <w:fldChar w:fldCharType="separate"/>
          </w:r>
          <w:r w:rsidR="00AD5226">
            <w:rPr>
              <w:noProof/>
            </w:rPr>
            <w:t>2022-03-16</w:t>
          </w:r>
          <w:r>
            <w:fldChar w:fldCharType="end"/>
          </w:r>
        </w:p>
      </w:tc>
      <w:tc>
        <w:tcPr>
          <w:tcW w:w="1853" w:type="pct"/>
        </w:tcPr>
        <w:p w:rsidR="006B1C44" w:rsidRDefault="00503AF0">
          <w:pPr>
            <w:pStyle w:val="a6"/>
            <w:ind w:firstLineChars="200" w:firstLine="360"/>
          </w:pPr>
          <w:r>
            <w:rPr>
              <w:rFonts w:hint="eastAsia"/>
            </w:rPr>
            <w:t>HUAWEI Confidential</w:t>
          </w:r>
        </w:p>
      </w:tc>
      <w:tc>
        <w:tcPr>
          <w:tcW w:w="1605" w:type="pct"/>
        </w:tcPr>
        <w:p w:rsidR="006B1C44" w:rsidRDefault="00503AF0">
          <w:pPr>
            <w:pStyle w:val="a6"/>
            <w:ind w:firstLine="360"/>
            <w:jc w:val="right"/>
          </w:pPr>
          <w:r>
            <w:t>Page</w:t>
          </w:r>
          <w:r>
            <w:fldChar w:fldCharType="begin"/>
          </w:r>
          <w:r>
            <w:instrText>PAGE</w:instrText>
          </w:r>
          <w:r>
            <w:fldChar w:fldCharType="separate"/>
          </w:r>
          <w:r w:rsidR="00AD5226">
            <w:rPr>
              <w:noProof/>
            </w:rPr>
            <w:t>6</w:t>
          </w:r>
          <w:r>
            <w:fldChar w:fldCharType="end"/>
          </w:r>
          <w:r>
            <w:t>, Total</w:t>
          </w:r>
          <w:r>
            <w:fldChar w:fldCharType="begin"/>
          </w:r>
          <w:r>
            <w:instrText xml:space="preserve"> NUMPAGES  \* Arabic  \* MERGEFORMAT </w:instrText>
          </w:r>
          <w:r>
            <w:fldChar w:fldCharType="separate"/>
          </w:r>
          <w:r w:rsidR="00AD5226">
            <w:rPr>
              <w:noProof/>
            </w:rPr>
            <w:t>8</w:t>
          </w:r>
          <w:r>
            <w:fldChar w:fldCharType="end"/>
          </w:r>
        </w:p>
      </w:tc>
    </w:tr>
  </w:tbl>
  <w:p w:rsidR="006B1C44" w:rsidRDefault="006B1C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AF0" w:rsidRDefault="00503AF0">
      <w:r>
        <w:separator/>
      </w:r>
    </w:p>
  </w:footnote>
  <w:footnote w:type="continuationSeparator" w:id="0">
    <w:p w:rsidR="00503AF0" w:rsidRDefault="00503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1C44">
      <w:trPr>
        <w:cantSplit/>
        <w:trHeight w:hRule="exact" w:val="777"/>
      </w:trPr>
      <w:tc>
        <w:tcPr>
          <w:tcW w:w="492" w:type="pct"/>
          <w:tcBorders>
            <w:bottom w:val="single" w:sz="6" w:space="0" w:color="auto"/>
          </w:tcBorders>
        </w:tcPr>
        <w:p w:rsidR="006B1C44" w:rsidRDefault="00503A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1C44" w:rsidRDefault="006B1C44">
          <w:pPr>
            <w:ind w:left="420"/>
          </w:pPr>
        </w:p>
      </w:tc>
      <w:tc>
        <w:tcPr>
          <w:tcW w:w="3283" w:type="pct"/>
          <w:tcBorders>
            <w:bottom w:val="single" w:sz="6" w:space="0" w:color="auto"/>
          </w:tcBorders>
          <w:vAlign w:val="bottom"/>
        </w:tcPr>
        <w:p w:rsidR="006B1C44" w:rsidRDefault="00503AF0">
          <w:pPr>
            <w:pStyle w:val="a7"/>
            <w:ind w:firstLine="360"/>
          </w:pPr>
          <w:r>
            <w:t>OPEN SOURCE SOFTWARE NOTICE</w:t>
          </w:r>
        </w:p>
      </w:tc>
      <w:tc>
        <w:tcPr>
          <w:tcW w:w="1225" w:type="pct"/>
          <w:tcBorders>
            <w:bottom w:val="single" w:sz="6" w:space="0" w:color="auto"/>
          </w:tcBorders>
          <w:vAlign w:val="bottom"/>
        </w:tcPr>
        <w:p w:rsidR="006B1C44" w:rsidRDefault="006B1C44">
          <w:pPr>
            <w:pStyle w:val="a7"/>
            <w:ind w:firstLine="33"/>
          </w:pPr>
        </w:p>
      </w:tc>
    </w:tr>
  </w:tbl>
  <w:p w:rsidR="006B1C44" w:rsidRDefault="006B1C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3AF0"/>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C4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226"/>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67ECD-A722-4F3F-A6FE-99AC5D9A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2933</Words>
  <Characters>16721</Characters>
  <Application>Microsoft Office Word</Application>
  <DocSecurity>0</DocSecurity>
  <Lines>139</Lines>
  <Paragraphs>39</Paragraphs>
  <ScaleCrop>false</ScaleCrop>
  <Company>Huawei Technologies Co.,Ltd.</Company>
  <LinksUpToDate>false</LinksUpToDate>
  <CharactersWithSpaces>19615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1647420485</vt:lpwstr>
  </property>
</Properties>
</file>