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FF6" w:rsidRDefault="00E903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7FF6" w:rsidRDefault="00237FF6">
      <w:pPr>
        <w:spacing w:line="420" w:lineRule="exact"/>
        <w:jc w:val="center"/>
        <w:rPr>
          <w:rFonts w:ascii="Arial" w:hAnsi="Arial" w:cs="Arial"/>
          <w:b/>
          <w:snapToGrid/>
          <w:sz w:val="32"/>
          <w:szCs w:val="32"/>
        </w:rPr>
      </w:pPr>
    </w:p>
    <w:p w:rsidR="00237FF6" w:rsidRDefault="00E903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7FF6" w:rsidRDefault="00237FF6">
      <w:pPr>
        <w:spacing w:line="420" w:lineRule="exact"/>
        <w:jc w:val="both"/>
        <w:rPr>
          <w:rFonts w:ascii="Arial" w:hAnsi="Arial" w:cs="Arial"/>
          <w:snapToGrid/>
        </w:rPr>
      </w:pPr>
    </w:p>
    <w:p w:rsidR="00237FF6" w:rsidRDefault="00E903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7FF6" w:rsidRDefault="00E903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7FF6" w:rsidRDefault="00237FF6">
      <w:pPr>
        <w:spacing w:line="420" w:lineRule="exact"/>
        <w:jc w:val="both"/>
        <w:rPr>
          <w:rFonts w:ascii="Arial" w:hAnsi="Arial" w:cs="Arial"/>
          <w:i/>
          <w:snapToGrid/>
          <w:color w:val="0099FF"/>
          <w:sz w:val="18"/>
          <w:szCs w:val="18"/>
        </w:rPr>
      </w:pPr>
    </w:p>
    <w:p w:rsidR="00237FF6" w:rsidRDefault="00E903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7FF6" w:rsidRDefault="00237FF6">
      <w:pPr>
        <w:pStyle w:val="a8"/>
        <w:spacing w:before="0" w:after="0" w:line="240" w:lineRule="auto"/>
        <w:jc w:val="left"/>
        <w:rPr>
          <w:rFonts w:ascii="Arial" w:hAnsi="Arial" w:cs="Arial"/>
          <w:bCs w:val="0"/>
          <w:sz w:val="21"/>
          <w:szCs w:val="21"/>
        </w:rPr>
      </w:pPr>
    </w:p>
    <w:p w:rsidR="00237FF6" w:rsidRDefault="00E903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nss-pem</w:t>
      </w:r>
      <w:proofErr w:type="spellEnd"/>
      <w:r>
        <w:rPr>
          <w:rFonts w:ascii="微软雅黑" w:hAnsi="微软雅黑"/>
          <w:b w:val="0"/>
          <w:sz w:val="21"/>
        </w:rPr>
        <w:t xml:space="preserve"> 1.0.8</w:t>
      </w:r>
    </w:p>
    <w:p w:rsidR="00237FF6" w:rsidRDefault="00E9039D">
      <w:pPr>
        <w:rPr>
          <w:rFonts w:ascii="Arial" w:hAnsi="Arial" w:cs="Arial"/>
          <w:b/>
        </w:rPr>
      </w:pPr>
      <w:r>
        <w:rPr>
          <w:rFonts w:ascii="Arial" w:hAnsi="Arial" w:cs="Arial"/>
          <w:b/>
        </w:rPr>
        <w:t xml:space="preserve">Copyright notice: </w:t>
      </w:r>
    </w:p>
    <w:p w:rsidR="0056368E" w:rsidRDefault="00E9039D">
      <w:pPr>
        <w:pStyle w:val="Default"/>
        <w:rPr>
          <w:rFonts w:ascii="宋体" w:hAnsi="宋体"/>
          <w:sz w:val="22"/>
        </w:rPr>
      </w:pPr>
      <w:r>
        <w:rPr>
          <w:rFonts w:ascii="宋体" w:hAnsi="宋体"/>
          <w:sz w:val="22"/>
        </w:rPr>
        <w:t xml:space="preserve">Copyright (C) 1989, 1991 Free Software Foundation, Inc., </w:t>
      </w:r>
      <w:r>
        <w:rPr>
          <w:rFonts w:ascii="宋体" w:hAnsi="宋体"/>
          <w:sz w:val="22"/>
        </w:rPr>
        <w:t xml:space="preserve">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r w:rsidR="0056368E">
        <w:rPr>
          <w:rFonts w:ascii="宋体" w:hAnsi="宋体"/>
          <w:sz w:val="22"/>
        </w:rPr>
        <w:t>Copyright (C) 2005 created by Red Hat, Inc</w:t>
      </w:r>
      <w:r w:rsidR="0056368E">
        <w:rPr>
          <w:rFonts w:ascii="宋体" w:hAnsi="宋体" w:hint="eastAsia"/>
          <w:sz w:val="22"/>
        </w:rPr>
        <w:t>.</w:t>
      </w:r>
    </w:p>
    <w:p w:rsidR="00237FF6" w:rsidRDefault="00237FF6">
      <w:pPr>
        <w:pStyle w:val="Default"/>
        <w:rPr>
          <w:rFonts w:ascii="宋体" w:hAnsi="宋体" w:cs="宋体"/>
          <w:sz w:val="22"/>
          <w:szCs w:val="22"/>
        </w:rPr>
      </w:pPr>
    </w:p>
    <w:p w:rsidR="00237FF6" w:rsidRDefault="00E9039D">
      <w:pPr>
        <w:pStyle w:val="Default"/>
        <w:rPr>
          <w:rFonts w:ascii="宋体" w:hAnsi="宋体" w:cs="宋体"/>
          <w:sz w:val="22"/>
          <w:szCs w:val="22"/>
        </w:rPr>
      </w:pPr>
      <w:r>
        <w:rPr>
          <w:b/>
        </w:rPr>
        <w:t xml:space="preserve">License: </w:t>
      </w:r>
      <w:r>
        <w:rPr>
          <w:sz w:val="21"/>
        </w:rPr>
        <w:t>MPLv1.1</w:t>
      </w:r>
    </w:p>
    <w:p w:rsidR="00237FF6" w:rsidRDefault="00E9039D">
      <w:pPr>
        <w:pStyle w:val="Default"/>
        <w:rPr>
          <w:rFonts w:ascii="宋体" w:hAnsi="宋体" w:cs="宋体"/>
          <w:sz w:val="22"/>
          <w:szCs w:val="22"/>
        </w:rPr>
      </w:pPr>
      <w:r>
        <w:rPr>
          <w:rFonts w:ascii="Times New Roman" w:hAnsi="Times New Roman"/>
          <w:sz w:val="21"/>
        </w:rPr>
        <w:t xml:space="preserve">Mozilla Public License </w:t>
      </w:r>
      <w:bookmarkStart w:id="0" w:name="_GoBack"/>
      <w:bookmarkEnd w:id="0"/>
      <w:r>
        <w:rPr>
          <w:rFonts w:ascii="Times New Roman" w:hAnsi="Times New Roman"/>
          <w:sz w:val="21"/>
        </w:rPr>
        <w:t>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w:t>
      </w:r>
      <w:r>
        <w:rPr>
          <w:rFonts w:ascii="Times New Roman" w:hAnsi="Times New Roman"/>
          <w:sz w:val="21"/>
        </w:rPr>
        <w:t>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 xml:space="preserve">1.3. "Covered Code" means the </w:t>
      </w:r>
      <w:r>
        <w:rPr>
          <w:rFonts w:ascii="Times New Roman" w:hAnsi="Times New Roman"/>
          <w:sz w:val="21"/>
        </w:rPr>
        <w:t>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w:t>
      </w:r>
      <w:r>
        <w:rPr>
          <w:rFonts w:ascii="Times New Roman" w:hAnsi="Times New Roman"/>
          <w:sz w:val="21"/>
        </w:rPr>
        <w:t>lectronic transfer of data.</w:t>
      </w:r>
      <w:r>
        <w:rPr>
          <w:rFonts w:ascii="Times New Roman" w:hAnsi="Times New Roman"/>
          <w:sz w:val="21"/>
        </w:rPr>
        <w:br/>
      </w:r>
      <w:r>
        <w:rPr>
          <w:rFonts w:ascii="Times New Roman" w:hAnsi="Times New Roman"/>
          <w:sz w:val="21"/>
        </w:rPr>
        <w:lastRenderedPageBreak/>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w:t>
      </w:r>
      <w:r>
        <w:rPr>
          <w:rFonts w:ascii="Times New Roman" w:hAnsi="Times New Roman"/>
          <w:sz w:val="21"/>
        </w:rPr>
        <w:t>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w:t>
      </w:r>
      <w:r>
        <w:rPr>
          <w:rFonts w:ascii="Times New Roman" w:hAnsi="Times New Roman"/>
          <w:sz w:val="21"/>
        </w:rPr>
        <w: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w:t>
      </w:r>
      <w:r>
        <w:rPr>
          <w:rFonts w:ascii="Times New Roman" w:hAnsi="Times New Roman"/>
          <w:sz w:val="21"/>
        </w:rPr>
        <w:t>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w:t>
      </w:r>
      <w:r>
        <w:rPr>
          <w:rFonts w:ascii="Times New Roman" w:hAnsi="Times New Roman"/>
          <w:sz w:val="21"/>
        </w:rPr>
        <w:t>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w:t>
      </w:r>
      <w:r>
        <w:rPr>
          <w:rFonts w:ascii="Times New Roman" w:hAnsi="Times New Roman"/>
          <w:sz w:val="21"/>
        </w:rPr>
        <w:t>0.1. "Patent Claims" means any patent claim(s), now owned or hereafter acquired, including without limitation, method, process, and apparatus claims, in any patent Licensable by grantor.</w:t>
      </w:r>
      <w:r>
        <w:rPr>
          <w:rFonts w:ascii="Times New Roman" w:hAnsi="Times New Roman"/>
          <w:sz w:val="21"/>
        </w:rPr>
        <w:br/>
        <w:t xml:space="preserve">1.11. "Source Code" means the preferred form of the Covered Code for </w:t>
      </w:r>
      <w:r>
        <w:rPr>
          <w:rFonts w:ascii="Times New Roman" w:hAnsi="Times New Roman"/>
          <w:sz w:val="21"/>
        </w:rPr>
        <w:t>making modifications to it, including all modules it contains, plus any associated interface definition files, scripts used to control compilation and installation of an Executable, or source code differential comparisons against either the Original Code o</w:t>
      </w:r>
      <w:r>
        <w:rPr>
          <w:rFonts w:ascii="Times New Roman" w:hAnsi="Times New Roman"/>
          <w:sz w:val="21"/>
        </w:rPr>
        <w:t>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w:t>
      </w:r>
      <w:r>
        <w:rPr>
          <w:rFonts w:ascii="Times New Roman" w:hAnsi="Times New Roman"/>
          <w:sz w:val="21"/>
        </w:rPr>
        <w:t xml:space="preserve">ans an individual or a legal entity exercising rights under, and complying with all of the terms of, this License or a future version of this License issued under Section 6.1. For legal entities, "You" includes any entity which controls, is controlled by, </w:t>
      </w:r>
      <w:r>
        <w:rPr>
          <w:rFonts w:ascii="Times New Roman" w:hAnsi="Times New Roman"/>
          <w:sz w:val="21"/>
        </w:rPr>
        <w:t xml:space="preserve">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w:t>
      </w:r>
      <w:r>
        <w:rPr>
          <w:rFonts w:ascii="Times New Roman" w:hAnsi="Times New Roman"/>
          <w:sz w:val="21"/>
        </w:rPr>
        <w:t>)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w:t>
      </w:r>
      <w:r>
        <w:rPr>
          <w:rFonts w:ascii="Times New Roman" w:hAnsi="Times New Roman"/>
          <w:sz w:val="21"/>
        </w:rPr>
        <w:t>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w:t>
      </w:r>
      <w:r>
        <w:rPr>
          <w:rFonts w:ascii="Times New Roman" w:hAnsi="Times New Roman"/>
          <w:sz w:val="21"/>
        </w:rPr>
        <w:t>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w:t>
      </w:r>
      <w:r>
        <w:rPr>
          <w:rFonts w:ascii="Times New Roman" w:hAnsi="Times New Roman"/>
          <w:sz w:val="21"/>
        </w:rPr>
        <w:t xml:space="preserve">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is granted: 1) for code that You </w:t>
      </w:r>
      <w:r>
        <w:rPr>
          <w:rFonts w:ascii="Times New Roman" w:hAnsi="Times New Roman"/>
          <w:sz w:val="21"/>
        </w:rPr>
        <w:t xml:space="preserve">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w:t>
      </w:r>
      <w:r>
        <w:rPr>
          <w:rFonts w:ascii="Times New Roman" w:hAnsi="Times New Roman"/>
          <w:sz w:val="21"/>
        </w:rPr>
        <w:t xml:space="preserve">ird party intellectual property claims, each Contributor hereby grants You a </w:t>
      </w:r>
      <w:r>
        <w:rPr>
          <w:rFonts w:ascii="Times New Roman" w:hAnsi="Times New Roman"/>
          <w:sz w:val="21"/>
        </w:rPr>
        <w:lastRenderedPageBreak/>
        <w:t>world-wide, royalty-free, non-exclusive license</w:t>
      </w:r>
      <w:r>
        <w:rPr>
          <w:rFonts w:ascii="Times New Roman" w:hAnsi="Times New Roman"/>
          <w:sz w:val="21"/>
        </w:rPr>
        <w:br/>
        <w:t>a. under intellectual property rights (other than patent or trademark) Licensable by Contributor, to use, reproduce, modify, displa</w:t>
      </w:r>
      <w:r>
        <w:rPr>
          <w:rFonts w:ascii="Times New Roman" w:hAnsi="Times New Roman"/>
          <w:sz w:val="21"/>
        </w:rPr>
        <w:t>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 xml:space="preserve">b. under Patent Claims infringed by the </w:t>
      </w:r>
      <w:r>
        <w:rPr>
          <w:rFonts w:ascii="Times New Roman" w:hAnsi="Times New Roman"/>
          <w:sz w:val="21"/>
        </w:rPr>
        <w:t>making, using, or selling of Modifications made by that Contributor either alone and/or in combination with its Contributor Version (or portions of such combination), to make, use, sell, offer for sale, have made, and/or otherwise dispose of: 1) Modificati</w:t>
      </w:r>
      <w:r>
        <w:rPr>
          <w:rFonts w:ascii="Times New Roman" w:hAnsi="Times New Roman"/>
          <w:sz w:val="21"/>
        </w:rPr>
        <w:t>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w:t>
      </w:r>
      <w:r>
        <w:rPr>
          <w:rFonts w:ascii="Times New Roman" w:hAnsi="Times New Roman"/>
          <w:sz w:val="21"/>
        </w:rPr>
        <w:t>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w:t>
      </w:r>
      <w:r>
        <w:rPr>
          <w:rFonts w:ascii="Times New Roman" w:hAnsi="Times New Roman"/>
          <w:sz w:val="21"/>
        </w:rPr>
        <w:t xml:space="preserve">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w:t>
      </w:r>
      <w:r>
        <w:rPr>
          <w:rFonts w:ascii="Times New Roman" w:hAnsi="Times New Roman"/>
          <w:sz w:val="21"/>
        </w:rPr>
        <w:t xml:space="preserve">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w:t>
      </w:r>
      <w:r>
        <w:rPr>
          <w:rFonts w:ascii="Times New Roman" w:hAnsi="Times New Roman"/>
          <w:sz w:val="21"/>
        </w:rPr>
        <w:t>g without limitation Section 2.2. The Source Code version of Covered Code may be distributed only under the terms of this License or a future version of this License released under Section 6.1, and You must include a copy of this License with every copy of</w:t>
      </w:r>
      <w:r>
        <w:rPr>
          <w:rFonts w:ascii="Times New Roman" w:hAnsi="Times New Roman"/>
          <w:sz w:val="21"/>
        </w:rPr>
        <w:t xml:space="preserve">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w:t>
      </w:r>
      <w:r>
        <w:rPr>
          <w:rFonts w:ascii="Times New Roman" w:hAnsi="Times New Roman"/>
          <w:sz w:val="21"/>
        </w:rPr>
        <w:t>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w:t>
      </w:r>
      <w:r>
        <w:rPr>
          <w:rFonts w:ascii="Times New Roman" w:hAnsi="Times New Roman"/>
          <w:sz w:val="21"/>
        </w:rPr>
        <w:t>ble version or via an accepted Electronic Distribution Mechanism to anyone to whom you made an Executable version available; and if made available via Electronic Distribution Mechanism, must remain available for at least twelve (12) months after the date i</w:t>
      </w:r>
      <w:r>
        <w:rPr>
          <w:rFonts w:ascii="Times New Roman" w:hAnsi="Times New Roman"/>
          <w:sz w:val="21"/>
        </w:rPr>
        <w:t>t initially became available, or at least six (6) months after a subsequent version of that particular Modification has been made available to such recipients. You are responsible for ensuring that the Source Code version remains available even if the Elec</w:t>
      </w:r>
      <w:r>
        <w:rPr>
          <w:rFonts w:ascii="Times New Roman" w:hAnsi="Times New Roman"/>
          <w:sz w:val="21"/>
        </w:rPr>
        <w:t>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w:t>
      </w:r>
      <w:r>
        <w:rPr>
          <w:rFonts w:ascii="Times New Roman" w:hAnsi="Times New Roman"/>
          <w:sz w:val="21"/>
        </w:rPr>
        <w:t>ge. You must include a prominent statement that the Modification is derived, directly or indirectly, from Original Code provided by the Initial Developer and including the name of the Initial Developer in (a) the Source Code, and (b) in any notice in an Ex</w:t>
      </w:r>
      <w:r>
        <w:rPr>
          <w:rFonts w:ascii="Times New Roman" w:hAnsi="Times New Roman"/>
          <w:sz w:val="21"/>
        </w:rPr>
        <w:t xml:space="preserve">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w:t>
      </w:r>
      <w:r>
        <w:rPr>
          <w:rFonts w:ascii="Times New Roman" w:hAnsi="Times New Roman"/>
          <w:sz w:val="21"/>
        </w:rPr>
        <w:t xml:space="preserve">ights is required to exercise the rights granted by such Contributor under Sections 2.1 or 2.2, Contributor must include a text file with the Source Code distribution titled "LEGAL" which describes the claim and the party making the claim in sufficient </w:t>
      </w:r>
      <w:r>
        <w:rPr>
          <w:rFonts w:ascii="Times New Roman" w:hAnsi="Times New Roman"/>
          <w:sz w:val="21"/>
        </w:rPr>
        <w:lastRenderedPageBreak/>
        <w:t>det</w:t>
      </w:r>
      <w:r>
        <w:rPr>
          <w:rFonts w:ascii="Times New Roman" w:hAnsi="Times New Roman"/>
          <w:sz w:val="21"/>
        </w:rPr>
        <w:t>ail that a recipient will know whom to contact. If Contributor obtains such knowledge after the Modification is made available as described in Section 3.2, Contributor shall promptly modify the LEGAL file in all copies Contributor makes available thereafte</w:t>
      </w:r>
      <w:r>
        <w:rPr>
          <w:rFonts w:ascii="Times New Roman" w:hAnsi="Times New Roman"/>
          <w:sz w:val="21"/>
        </w:rPr>
        <w:t>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w:t>
      </w:r>
      <w:r>
        <w:rPr>
          <w:rFonts w:ascii="Times New Roman" w:hAnsi="Times New Roman"/>
          <w:sz w:val="21"/>
        </w:rPr>
        <w:t>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w:t>
      </w:r>
      <w:r>
        <w:rPr>
          <w:rFonts w:ascii="Times New Roman" w:hAnsi="Times New Roman"/>
          <w:sz w:val="21"/>
        </w:rPr>
        <w:t>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w:t>
      </w:r>
      <w:r>
        <w:rPr>
          <w:rFonts w:ascii="Times New Roman" w:hAnsi="Times New Roman"/>
          <w:sz w:val="21"/>
        </w:rPr>
        <w:t xml:space="preserve">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w:t>
      </w:r>
      <w:r>
        <w:rPr>
          <w:rFonts w:ascii="Times New Roman" w:hAnsi="Times New Roman"/>
          <w:sz w:val="21"/>
        </w:rPr>
        <w:t xml:space="preserve">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w:t>
      </w:r>
      <w:r>
        <w:rPr>
          <w:rFonts w:ascii="Times New Roman" w:hAnsi="Times New Roman"/>
          <w:sz w:val="21"/>
        </w:rPr>
        <w:t xml:space="preserve">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w:t>
      </w:r>
      <w:r>
        <w:rPr>
          <w:rFonts w:ascii="Times New Roman" w:hAnsi="Times New Roman"/>
          <w:sz w:val="21"/>
        </w:rPr>
        <w:t>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w:t>
      </w:r>
      <w:r>
        <w:rPr>
          <w:rFonts w:ascii="Times New Roman" w:hAnsi="Times New Roman"/>
          <w:sz w:val="21"/>
        </w:rPr>
        <w:t>table form only if the requirements of Sections 3.1, 3.2, 3.3, 3.4 and 3.5 have been met for that Covered Code, and if You include a notice stating that the Source Code version of the Covered Code is available under the terms of this License, including a d</w:t>
      </w:r>
      <w:r>
        <w:rPr>
          <w:rFonts w:ascii="Times New Roman" w:hAnsi="Times New Roman"/>
          <w:sz w:val="21"/>
        </w:rPr>
        <w:t xml:space="preserve">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w:t>
      </w:r>
      <w:r>
        <w:rPr>
          <w:rFonts w:ascii="Times New Roman" w:hAnsi="Times New Roman"/>
          <w:sz w:val="21"/>
        </w:rPr>
        <w:t>vered Code. You may distribute the Executable version of Covered Code or ownership rights under a license of Your choice, which may contain terms different from this License, provided that You are in compliance with the terms of this License and that the l</w:t>
      </w:r>
      <w:r>
        <w:rPr>
          <w:rFonts w:ascii="Times New Roman" w:hAnsi="Times New Roman"/>
          <w:sz w:val="21"/>
        </w:rPr>
        <w:t xml:space="preserve">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w:t>
      </w:r>
      <w:r>
        <w:rPr>
          <w:rFonts w:ascii="Times New Roman" w:hAnsi="Times New Roman"/>
          <w:sz w:val="21"/>
        </w:rPr>
        <w:t xml:space="preserve"> clear that any terms which differ from this License are offered by You alone, not by the Initial Developer or any Contributor. You hereby agree to indemnify the Initial Developer and every Contributor for any liability incurred by the Initial Developer or</w:t>
      </w:r>
      <w:r>
        <w:rPr>
          <w:rFonts w:ascii="Times New Roman" w:hAnsi="Times New Roman"/>
          <w:sz w:val="21"/>
        </w:rPr>
        <w:t xml:space="preserve">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w:t>
      </w:r>
      <w:r>
        <w:rPr>
          <w:rFonts w:ascii="Times New Roman" w:hAnsi="Times New Roman"/>
          <w:sz w:val="21"/>
        </w:rPr>
        <w:t xml:space="preserve">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w:t>
      </w:r>
      <w:r>
        <w:rPr>
          <w:rFonts w:ascii="Times New Roman" w:hAnsi="Times New Roman"/>
          <w:sz w:val="21"/>
        </w:rPr>
        <w:lastRenderedPageBreak/>
        <w:t>C</w:t>
      </w:r>
      <w:r>
        <w:rPr>
          <w:rFonts w:ascii="Times New Roman" w:hAnsi="Times New Roman"/>
          <w:sz w:val="21"/>
        </w:rPr>
        <w:t>overed Code due to statute, judicial order, or regulation then You must: (a) comply with the terms of this License to the maximum extent possible; and (b) describe the limitations and the code they affect. Such description must be included in the LEGAL fil</w:t>
      </w:r>
      <w:r>
        <w:rPr>
          <w:rFonts w:ascii="Times New Roman" w:hAnsi="Times New Roman"/>
          <w:sz w:val="21"/>
        </w:rPr>
        <w:t>e described in Section 3.4 and must be included with all distributions of the Source Code. Except to the extent prohibited by statute or regulation, such description must be sufficiently detailed for a recipient of ordinary skill to be able to understand i</w:t>
      </w:r>
      <w:r>
        <w:rPr>
          <w:rFonts w:ascii="Times New Roman" w:hAnsi="Times New Roman"/>
          <w:sz w:val="21"/>
        </w:rPr>
        <w:t>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w:t>
      </w:r>
      <w:r>
        <w:rPr>
          <w:rFonts w:ascii="Times New Roman" w:hAnsi="Times New Roman"/>
          <w:sz w:val="21"/>
        </w:rPr>
        <w:t xml:space="preserv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w:t>
      </w:r>
      <w:r>
        <w:rPr>
          <w:rFonts w:ascii="Times New Roman" w:hAnsi="Times New Roman"/>
          <w:sz w:val="21"/>
        </w:rPr>
        <w:t>s continue to use it under the terms of that version. You may also choose to use such Covered Code under the terms of any subsequent version of the License published by Netscape. No one other than Netscape has the right to modify the terms applicable to Co</w:t>
      </w:r>
      <w:r>
        <w:rPr>
          <w:rFonts w:ascii="Times New Roman" w:hAnsi="Times New Roman"/>
          <w:sz w:val="21"/>
        </w:rPr>
        <w:t>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w:t>
      </w:r>
      <w:r>
        <w:rPr>
          <w:rFonts w:ascii="Times New Roman" w:hAnsi="Times New Roman"/>
          <w:sz w:val="21"/>
        </w:rPr>
        <w:t>icense so that the phrases "Mozilla", "MOZILLAPL", "MOZPL", "Netscape", "MPL", "NPL" or any confusingly similar phrase do not appear in your license (except to note that your license differs from this License) and (b) otherwise make it clear that Your vers</w:t>
      </w:r>
      <w:r>
        <w:rPr>
          <w:rFonts w:ascii="Times New Roman" w:hAnsi="Times New Roman"/>
          <w:sz w:val="21"/>
        </w:rPr>
        <w:t>ion of the license contains terms which differ from the Mozilla Public License and Netscape Public License. (Filling in the name of the Initial Developer, Original Code or Contributor in the notice described in Exhibit A shall not of themselves be deemed t</w:t>
      </w:r>
      <w:r>
        <w:rPr>
          <w:rFonts w:ascii="Times New Roman" w:hAnsi="Times New Roman"/>
          <w:sz w:val="21"/>
        </w:rPr>
        <w: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w:t>
      </w:r>
      <w:r>
        <w:rPr>
          <w:rFonts w:ascii="Times New Roman" w:hAnsi="Times New Roman"/>
          <w:sz w:val="21"/>
        </w:rPr>
        <w:t>EE OF DEFECTS, MERCHANTABLE, FIT FOR A PARTICULAR PURPOSE OR NON-INFRINGING. THE ENTIRE RISK AS TO THE QUALITY AND PERFORMANCE OF THE COVERED CODE IS WITH YOU. SHOULD ANY COVERED CODE PROVE DEFECTIVE IN ANY RESPECT, YOU (NOT THE INITIAL DEVELOPER OR ANY OT</w:t>
      </w:r>
      <w:r>
        <w:rPr>
          <w:rFonts w:ascii="Times New Roman" w:hAnsi="Times New Roman"/>
          <w:sz w:val="21"/>
        </w:rPr>
        <w: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w:t>
      </w:r>
      <w:r>
        <w:rPr>
          <w:rFonts w:ascii="Times New Roman" w:hAnsi="Times New Roman"/>
          <w:sz w:val="21"/>
        </w:rPr>
        <w:t xml:space="preserve">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w:t>
      </w:r>
      <w:r>
        <w:rPr>
          <w:rFonts w:ascii="Times New Roman" w:hAnsi="Times New Roman"/>
          <w:sz w:val="21"/>
        </w:rPr>
        <w:t>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w:t>
      </w:r>
      <w:r>
        <w:rPr>
          <w:rFonts w:ascii="Times New Roman" w:hAnsi="Times New Roman"/>
          <w:sz w:val="21"/>
        </w:rPr>
        <w:t xml:space="preserve">dgment actions) </w:t>
      </w:r>
      <w:r>
        <w:rPr>
          <w:rFonts w:ascii="Times New Roman" w:hAnsi="Times New Roman"/>
          <w:sz w:val="21"/>
        </w:rPr>
        <w:lastRenderedPageBreak/>
        <w:t>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w:t>
      </w:r>
      <w:r>
        <w:rPr>
          <w:rFonts w:ascii="Times New Roman" w:hAnsi="Times New Roman"/>
          <w:sz w:val="21"/>
        </w:rPr>
        <w:t xml:space="preserve">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w:t>
      </w:r>
      <w:r>
        <w:rPr>
          <w:rFonts w:ascii="Times New Roman" w:hAnsi="Times New Roman"/>
          <w:sz w:val="21"/>
        </w:rPr>
        <w:t xml:space="preserve">n writing to pay Participant a mutually agreeable reasonable royalty for Your past and future use of Modifications made by such Participant, or (ii) withdraw Your litigation claim with respect to the Contributor Version against such Participant. If within </w:t>
      </w:r>
      <w:r>
        <w:rPr>
          <w:rFonts w:ascii="Times New Roman" w:hAnsi="Times New Roman"/>
          <w:sz w:val="21"/>
        </w:rPr>
        <w:t xml:space="preserve">60 days of notice, a reasonable royalty and payment arrangement are not mutually agreed upon in writing by the parties or the litigation claim is not withdrawn, the rights granted by Participant to You under Sections 2.1 and/or 2.2 automatically terminate </w:t>
      </w:r>
      <w:r>
        <w:rPr>
          <w:rFonts w:ascii="Times New Roman" w:hAnsi="Times New Roman"/>
          <w:sz w:val="21"/>
        </w:rPr>
        <w:t>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w:t>
      </w:r>
      <w:r>
        <w:rPr>
          <w:rFonts w:ascii="Times New Roman" w:hAnsi="Times New Roman"/>
          <w:sz w:val="21"/>
        </w:rPr>
        <w:t>ctions 2.1(b) and 2.2(b) are revoked effective as of the date You first made, used, sold, distributed, or had made, Modifications made by that Participant.</w:t>
      </w:r>
      <w:r>
        <w:rPr>
          <w:rFonts w:ascii="Times New Roman" w:hAnsi="Times New Roman"/>
          <w:sz w:val="21"/>
        </w:rPr>
        <w:br/>
        <w:t xml:space="preserve">8.3. If You assert a patent infringement claim against Participant alleging that such Participant's </w:t>
      </w:r>
      <w:r>
        <w:rPr>
          <w:rFonts w:ascii="Times New Roman" w:hAnsi="Times New Roman"/>
          <w:sz w:val="21"/>
        </w:rPr>
        <w:t>Contributor Version directly or indirectly infringes any patent where such claim is resolved (such as by license or settlement) prior to the initiation of patent infringement litigation, then the reasonable value of the licenses granted by such Participant</w:t>
      </w:r>
      <w:r>
        <w:rPr>
          <w:rFonts w:ascii="Times New Roman" w:hAnsi="Times New Roman"/>
          <w:sz w:val="21"/>
        </w:rPr>
        <w:t xml:space="preserve">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w:t>
      </w:r>
      <w:r>
        <w:rPr>
          <w:rFonts w:ascii="Times New Roman" w:hAnsi="Times New Roman"/>
          <w:sz w:val="21"/>
        </w:rPr>
        <w:t xml:space="preserve">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w:t>
      </w:r>
      <w:r>
        <w:rPr>
          <w:rFonts w:ascii="Times New Roman" w:hAnsi="Times New Roman"/>
          <w:sz w:val="21"/>
        </w:rPr>
        <w:t>L YOU, THE INITIAL DEVELOPER, ANY OTHER CONTRIBUTOR, OR ANY DISTRIBUTOR OF COVERED CODE, OR ANY SUPPLIER OF ANY OF SUCH PARTIES, BE LIABLE TO ANY PERSON FOR ANY INDIRECT, SPECIAL, INCIDENTAL, OR CONSEQUENTIAL DAMAGES OF ANY CHARACTER INCLUDING, WITHOUT LIM</w:t>
      </w:r>
      <w:r>
        <w:rPr>
          <w:rFonts w:ascii="Times New Roman" w:hAnsi="Times New Roman"/>
          <w:sz w:val="21"/>
        </w:rPr>
        <w:t>ITATION, DAMAGES FOR LOSS OF GOODWILL, WORK STOPPAGE, COMPUTER FAILURE OR MALFUNCTION, OR ANY AND ALL OTHER COMMERCIAL DAMAGES OR LOSSES, EVEN IF SUCH PARTY SHALL HAVE BEEN INFORMED OF THE POSSIBILITY OF SUCH DAMAGES. THIS LIMITATION OF LIABILITY SHALL NOT</w:t>
      </w:r>
      <w:r>
        <w:rPr>
          <w:rFonts w:ascii="Times New Roman" w:hAnsi="Times New Roman"/>
          <w:sz w:val="21"/>
        </w:rPr>
        <w:t xml:space="preserve"> APPLY TO LIABILITY FOR DEATH OR PERSONAL INJURY RESULTING FROM SUCH PARTY'S NEGLIGENCE TO THE EXTENT APPLICABLE LAW PROHIBITS SUCH LIMITATION. SOME JURISDICTIONS DO NOT ALLOW THE EXCLUSION OR LIMITATION OF INCIDENTAL OR CONSEQUENTIAL DAMAGES, SO THIS EXCL</w:t>
      </w:r>
      <w:r>
        <w:rPr>
          <w:rFonts w:ascii="Times New Roman" w:hAnsi="Times New Roman"/>
          <w:sz w:val="21"/>
        </w:rPr>
        <w:t>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w:t>
      </w:r>
      <w:r>
        <w:rPr>
          <w:rFonts w:ascii="Times New Roman" w:hAnsi="Times New Roman"/>
          <w:sz w:val="21"/>
        </w:rPr>
        <w:t>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w:t>
      </w:r>
      <w:r>
        <w:rPr>
          <w:rFonts w:ascii="Times New Roman" w:hAnsi="Times New Roman"/>
          <w:sz w:val="21"/>
        </w:rPr>
        <w:t>ellaneous</w:t>
      </w:r>
      <w:r>
        <w:rPr>
          <w:rFonts w:ascii="Times New Roman" w:hAnsi="Times New Roman"/>
          <w:sz w:val="21"/>
        </w:rPr>
        <w:br/>
        <w:t xml:space="preserve">This License represents the complete agreement concerning subject matter hereof. If any provision of this License </w:t>
      </w:r>
      <w:r>
        <w:rPr>
          <w:rFonts w:ascii="Times New Roman" w:hAnsi="Times New Roman"/>
          <w:sz w:val="21"/>
        </w:rPr>
        <w:lastRenderedPageBreak/>
        <w:t>is held to be unenforceable, such provision shall be reformed only to the extent necessary to make it enforceable. This License shal</w:t>
      </w:r>
      <w:r>
        <w:rPr>
          <w:rFonts w:ascii="Times New Roman" w:hAnsi="Times New Roman"/>
          <w:sz w:val="21"/>
        </w:rPr>
        <w:t>l be governed by California law provisions (except to the extent applicable law, if any, provides otherwise), excluding its conflict-of-law provisions. With respect to disputes in which at least one party is a citizen of, or an entity chartered or register</w:t>
      </w:r>
      <w:r>
        <w:rPr>
          <w:rFonts w:ascii="Times New Roman" w:hAnsi="Times New Roman"/>
          <w:sz w:val="21"/>
        </w:rPr>
        <w:t>ed to do business in the United States of America, any litigation relating to this License shall be subject to the jurisdiction of the Federal Courts of the Northern District of California, with venue lying in Santa Clara County, California, with the losin</w:t>
      </w:r>
      <w:r>
        <w:rPr>
          <w:rFonts w:ascii="Times New Roman" w:hAnsi="Times New Roman"/>
          <w:sz w:val="21"/>
        </w:rPr>
        <w:t>g party responsible for costs, including without limitation, court costs and reasonable attorneys' fees and expenses. The application of the United Nations Convention on Contracts for the International Sale of Goods is expressly excluded. Any law or regula</w:t>
      </w:r>
      <w:r>
        <w:rPr>
          <w:rFonts w:ascii="Times New Roman" w:hAnsi="Times New Roman"/>
          <w:sz w:val="21"/>
        </w:rPr>
        <w:t>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w:t>
      </w:r>
      <w:r>
        <w:rPr>
          <w:rFonts w:ascii="Times New Roman" w:hAnsi="Times New Roman"/>
          <w:sz w:val="21"/>
        </w:rPr>
        <w:t xml:space="preserve">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w:t>
      </w:r>
      <w:r>
        <w:rPr>
          <w:rFonts w:ascii="Times New Roman" w:hAnsi="Times New Roman"/>
          <w:sz w:val="21"/>
        </w:rPr>
        <w: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w:t>
      </w:r>
      <w:r>
        <w:rPr>
          <w:rFonts w:ascii="Times New Roman" w:hAnsi="Times New Roman"/>
          <w:sz w:val="21"/>
        </w:rPr>
        <w:t xml:space="preserve">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w:t>
      </w:r>
      <w:r>
        <w:rPr>
          <w:rFonts w:ascii="Times New Roman" w:hAnsi="Times New Roman"/>
          <w:sz w:val="21"/>
        </w:rPr>
        <w:t>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w:t>
      </w:r>
      <w:r>
        <w:rPr>
          <w:rFonts w:ascii="Times New Roman" w:hAnsi="Times New Roman"/>
          <w:sz w:val="21"/>
        </w:rPr>
        <w:t xml:space="preserve">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w:t>
      </w:r>
      <w:r>
        <w:rPr>
          <w:rFonts w:ascii="Times New Roman" w:hAnsi="Times New Roman"/>
          <w:sz w:val="21"/>
        </w:rPr>
        <w:t>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w:t>
      </w:r>
      <w:r>
        <w:rPr>
          <w:rFonts w:ascii="Times New Roman" w:hAnsi="Times New Roman"/>
          <w:sz w:val="21"/>
        </w:rPr>
        <w:t>in which case the provisions of [______] License are applicable instead of those above. If you wish to allow use of your version of this file only under the terms of the [____] License and not to allow others to use your version of this file under the MPL,</w:t>
      </w:r>
      <w:r>
        <w:rPr>
          <w:rFonts w:ascii="Times New Roman" w:hAnsi="Times New Roman"/>
          <w:sz w:val="21"/>
        </w:rPr>
        <w:t xml:space="preserve"> indicate your decision by deleting the provisions above and replace them with the notice and other provisions required by the [___] License. If you do not delete the provisions above, a recipient may use your version of this file under either the MPL or t</w:t>
      </w:r>
      <w:r>
        <w:rPr>
          <w:rFonts w:ascii="Times New Roman" w:hAnsi="Times New Roman"/>
          <w:sz w:val="21"/>
        </w:rPr>
        <w:t>he [___]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The text of this Exhibit A may differ slightly from the text of the notices in the Source Code files of the Original Code. You should use the text of this Exhibit A rather than the text found in the Original Code Source Code for Y</w:t>
      </w:r>
      <w:r>
        <w:rPr>
          <w:rFonts w:ascii="Times New Roman" w:hAnsi="Times New Roman"/>
          <w:sz w:val="21"/>
        </w:rPr>
        <w:t>our Modifications.</w:t>
      </w:r>
    </w:p>
    <w:sectPr w:rsidR="00237F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9D" w:rsidRDefault="00E9039D">
      <w:pPr>
        <w:spacing w:line="240" w:lineRule="auto"/>
      </w:pPr>
      <w:r>
        <w:separator/>
      </w:r>
    </w:p>
  </w:endnote>
  <w:endnote w:type="continuationSeparator" w:id="0">
    <w:p w:rsidR="00E9039D" w:rsidRDefault="00E903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7FF6">
      <w:tc>
        <w:tcPr>
          <w:tcW w:w="1542" w:type="pct"/>
        </w:tcPr>
        <w:p w:rsidR="00237FF6" w:rsidRDefault="00E9039D">
          <w:pPr>
            <w:pStyle w:val="a6"/>
          </w:pPr>
          <w:r>
            <w:fldChar w:fldCharType="begin"/>
          </w:r>
          <w:r>
            <w:instrText xml:space="preserve"> DATE \@ "yyyy-MM-dd" </w:instrText>
          </w:r>
          <w:r>
            <w:fldChar w:fldCharType="separate"/>
          </w:r>
          <w:r w:rsidR="0056368E">
            <w:rPr>
              <w:noProof/>
            </w:rPr>
            <w:t>2022-03-16</w:t>
          </w:r>
          <w:r>
            <w:fldChar w:fldCharType="end"/>
          </w:r>
        </w:p>
      </w:tc>
      <w:tc>
        <w:tcPr>
          <w:tcW w:w="1853" w:type="pct"/>
        </w:tcPr>
        <w:p w:rsidR="00237FF6" w:rsidRDefault="00E9039D">
          <w:pPr>
            <w:pStyle w:val="a6"/>
            <w:ind w:firstLineChars="200" w:firstLine="360"/>
          </w:pPr>
          <w:r>
            <w:rPr>
              <w:rFonts w:hint="eastAsia"/>
            </w:rPr>
            <w:t>HUAWEI Confidential</w:t>
          </w:r>
        </w:p>
      </w:tc>
      <w:tc>
        <w:tcPr>
          <w:tcW w:w="1605" w:type="pct"/>
        </w:tcPr>
        <w:p w:rsidR="00237FF6" w:rsidRDefault="00E9039D">
          <w:pPr>
            <w:pStyle w:val="a6"/>
            <w:ind w:firstLine="360"/>
            <w:jc w:val="right"/>
          </w:pPr>
          <w:r>
            <w:t>Page</w:t>
          </w:r>
          <w:r>
            <w:fldChar w:fldCharType="begin"/>
          </w:r>
          <w:r>
            <w:instrText>PAGE</w:instrText>
          </w:r>
          <w:r>
            <w:fldChar w:fldCharType="separate"/>
          </w:r>
          <w:r w:rsidR="0056368E">
            <w:rPr>
              <w:noProof/>
            </w:rPr>
            <w:t>1</w:t>
          </w:r>
          <w:r>
            <w:fldChar w:fldCharType="end"/>
          </w:r>
          <w:r>
            <w:t>, Total</w:t>
          </w:r>
          <w:r>
            <w:fldChar w:fldCharType="begin"/>
          </w:r>
          <w:r>
            <w:instrText xml:space="preserve"> NUMPAGES  \* Arabic  \* MERGEFORMAT </w:instrText>
          </w:r>
          <w:r>
            <w:fldChar w:fldCharType="separate"/>
          </w:r>
          <w:r w:rsidR="0056368E">
            <w:rPr>
              <w:noProof/>
            </w:rPr>
            <w:t>8</w:t>
          </w:r>
          <w:r>
            <w:fldChar w:fldCharType="end"/>
          </w:r>
        </w:p>
      </w:tc>
    </w:tr>
  </w:tbl>
  <w:p w:rsidR="00237FF6" w:rsidRDefault="00237F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9D" w:rsidRDefault="00E9039D">
      <w:r>
        <w:separator/>
      </w:r>
    </w:p>
  </w:footnote>
  <w:footnote w:type="continuationSeparator" w:id="0">
    <w:p w:rsidR="00E9039D" w:rsidRDefault="00E90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7FF6">
      <w:trPr>
        <w:cantSplit/>
        <w:trHeight w:hRule="exact" w:val="777"/>
      </w:trPr>
      <w:tc>
        <w:tcPr>
          <w:tcW w:w="492" w:type="pct"/>
          <w:tcBorders>
            <w:bottom w:val="single" w:sz="6" w:space="0" w:color="auto"/>
          </w:tcBorders>
        </w:tcPr>
        <w:p w:rsidR="00237FF6" w:rsidRDefault="00E903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7FF6" w:rsidRDefault="00237FF6">
          <w:pPr>
            <w:ind w:left="420"/>
          </w:pPr>
        </w:p>
      </w:tc>
      <w:tc>
        <w:tcPr>
          <w:tcW w:w="3283" w:type="pct"/>
          <w:tcBorders>
            <w:bottom w:val="single" w:sz="6" w:space="0" w:color="auto"/>
          </w:tcBorders>
          <w:vAlign w:val="bottom"/>
        </w:tcPr>
        <w:p w:rsidR="00237FF6" w:rsidRDefault="00E9039D">
          <w:pPr>
            <w:pStyle w:val="a7"/>
            <w:ind w:firstLine="360"/>
          </w:pPr>
          <w:r>
            <w:t>OPEN SOURCE SOFTWARE NOTICE</w:t>
          </w:r>
        </w:p>
      </w:tc>
      <w:tc>
        <w:tcPr>
          <w:tcW w:w="1225" w:type="pct"/>
          <w:tcBorders>
            <w:bottom w:val="single" w:sz="6" w:space="0" w:color="auto"/>
          </w:tcBorders>
          <w:vAlign w:val="bottom"/>
        </w:tcPr>
        <w:p w:rsidR="00237FF6" w:rsidRDefault="00237FF6">
          <w:pPr>
            <w:pStyle w:val="a7"/>
            <w:ind w:firstLine="33"/>
          </w:pPr>
        </w:p>
      </w:tc>
    </w:tr>
  </w:tbl>
  <w:p w:rsidR="00237FF6" w:rsidRDefault="00237F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37FF6"/>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68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39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C8F69E-EF57-4B23-A0C1-E0F4BA9A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3665</Words>
  <Characters>20892</Characters>
  <Application>Microsoft Office Word</Application>
  <DocSecurity>0</DocSecurity>
  <Lines>174</Lines>
  <Paragraphs>49</Paragraphs>
  <ScaleCrop>false</ScaleCrop>
  <Company>Huawei Technologies Co.,Ltd.</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(3)kKTHjDVpI8JZ6ft9hZQWX8qMoACpZOCwsy27Zw38uMDIOfDNqwfMSy7ACAzrPPD/mqC0Sp39
zKYm/qmUYBZDsWLjRHLDIbWcyjeNJz/vavZcs2uZAzPgtr8mPX35rFedmluDFQitmXU60T1E
SR6wnr9f85/5xduKoNyXgVNoZN/1zAu9DYAEfpnhfqNLWw6a5hAvr+Jc9pKCLeJKCvSK0Vv4
teRwemBNqLp8QYGw5j</vt:lpwstr>
  </property>
  <property fmtid="{D5CDD505-2E9C-101B-9397-08002B2CF9AE}" pid="11" name="_2015_ms_pID_7253431">
    <vt:lpwstr>g5iHUg+ZsMkzMVNKcv52NCQaKZioymb9gXLrnu9b20oKkbz8YKVeuD
Qdy3iCcE54TfwotfQqyoNIsLHrnLwzHAP3wwtAlkgqvZQAejJBuDDipcVesBmtDPsT4ePDcP
mIN7KfztisWJtmVr+cd78QdAYHhml4/cWClc+pk4syMNzr4flp63C+GEtbxDN2vLmgPS2gmv
Zrpi5OXdbTCyq+8SYBdAJkF+ozIgGf8NQMOW</vt:lpwstr>
  </property>
  <property fmtid="{D5CDD505-2E9C-101B-9397-08002B2CF9AE}" pid="12" name="_2015_ms_pID_7253432">
    <vt:lpwstr>YtosflguWdXdBjX32QuydTn0YmJIwYezMRRM
9ydNviBzXqCx5m9zd2fyKXgP3PT+nM4OaNR5/l+5AhVZhl3G4WQ=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1647417639</vt:lpwstr>
  </property>
</Properties>
</file>