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8DD" w:rsidRDefault="00874A4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D68DD" w:rsidRDefault="002D68DD">
      <w:pPr>
        <w:spacing w:line="420" w:lineRule="exact"/>
        <w:jc w:val="center"/>
        <w:rPr>
          <w:rFonts w:ascii="Arial" w:hAnsi="Arial" w:cs="Arial"/>
          <w:b/>
          <w:snapToGrid/>
          <w:sz w:val="32"/>
          <w:szCs w:val="32"/>
        </w:rPr>
      </w:pPr>
    </w:p>
    <w:p w:rsidR="002D68DD" w:rsidRDefault="00874A4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D68DD" w:rsidRDefault="002D68DD">
      <w:pPr>
        <w:spacing w:line="420" w:lineRule="exact"/>
        <w:jc w:val="both"/>
        <w:rPr>
          <w:rFonts w:ascii="Arial" w:hAnsi="Arial" w:cs="Arial"/>
          <w:snapToGrid/>
        </w:rPr>
      </w:pPr>
    </w:p>
    <w:p w:rsidR="002D68DD" w:rsidRDefault="00874A4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D68DD" w:rsidRDefault="00874A4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D68DD" w:rsidRDefault="002D68DD">
      <w:pPr>
        <w:spacing w:line="420" w:lineRule="exact"/>
        <w:jc w:val="both"/>
        <w:rPr>
          <w:rFonts w:ascii="Arial" w:hAnsi="Arial" w:cs="Arial"/>
          <w:i/>
          <w:snapToGrid/>
          <w:color w:val="0099FF"/>
          <w:sz w:val="18"/>
          <w:szCs w:val="18"/>
        </w:rPr>
      </w:pPr>
    </w:p>
    <w:p w:rsidR="002D68DD" w:rsidRDefault="00874A4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D68DD" w:rsidRDefault="002D68DD">
      <w:pPr>
        <w:pStyle w:val="a8"/>
        <w:spacing w:before="0" w:after="0" w:line="240" w:lineRule="auto"/>
        <w:jc w:val="left"/>
        <w:rPr>
          <w:rFonts w:ascii="Arial" w:hAnsi="Arial" w:cs="Arial"/>
          <w:bCs w:val="0"/>
          <w:sz w:val="21"/>
          <w:szCs w:val="21"/>
        </w:rPr>
      </w:pPr>
    </w:p>
    <w:p w:rsidR="002D68DD" w:rsidRDefault="00874A4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perl-HTML-Parser 3.78</w:t>
      </w:r>
    </w:p>
    <w:p w:rsidR="002D68DD" w:rsidRDefault="00874A4B">
      <w:pPr>
        <w:rPr>
          <w:rFonts w:ascii="Arial" w:hAnsi="Arial" w:cs="Arial"/>
          <w:b/>
        </w:rPr>
      </w:pPr>
      <w:r>
        <w:rPr>
          <w:rFonts w:ascii="Arial" w:hAnsi="Arial" w:cs="Arial"/>
          <w:b/>
        </w:rPr>
        <w:t xml:space="preserve">Copyright notice: </w:t>
      </w:r>
    </w:p>
    <w:p w:rsidR="002D68DD" w:rsidRDefault="00874A4B">
      <w:pPr>
        <w:pStyle w:val="Default"/>
        <w:rPr>
          <w:rFonts w:ascii="宋体" w:hAnsi="宋体" w:cs="宋体"/>
          <w:sz w:val="22"/>
          <w:szCs w:val="22"/>
        </w:rPr>
      </w:pPr>
      <w:bookmarkStart w:id="0" w:name="_GoBack"/>
      <w:bookmarkEnd w:id="0"/>
      <w:r>
        <w:rPr>
          <w:rFonts w:ascii="宋体" w:hAnsi="宋体"/>
          <w:sz w:val="22"/>
        </w:rPr>
        <w:t xml:space="preserve">Copyright </w:t>
      </w:r>
      <w:r>
        <w:rPr>
          <w:rFonts w:ascii="宋体" w:hAnsi="宋体"/>
          <w:sz w:val="22"/>
        </w:rPr>
        <w:t>1999-2016, Gisle Aas</w:t>
      </w:r>
      <w:r>
        <w:rPr>
          <w:rFonts w:ascii="宋体" w:hAnsi="宋体"/>
          <w:sz w:val="22"/>
        </w:rPr>
        <w:br/>
        <w:t>Copyright (C) 1989 Free Software Foundation, Inc.</w:t>
      </w:r>
      <w:r>
        <w:rPr>
          <w:rFonts w:ascii="宋体" w:hAnsi="宋体"/>
          <w:sz w:val="22"/>
        </w:rPr>
        <w:br/>
        <w:t>Copyright 1999-2009, Gisle Aas.</w:t>
      </w:r>
      <w:r>
        <w:rPr>
          <w:rFonts w:ascii="宋体" w:hAnsi="宋体"/>
          <w:sz w:val="22"/>
        </w:rPr>
        <w:br/>
        <w:t>Copyright 1999-2000, Michael A. Chase</w:t>
      </w:r>
      <w:r>
        <w:rPr>
          <w:rFonts w:ascii="宋体" w:hAnsi="宋体"/>
          <w:sz w:val="22"/>
        </w:rPr>
        <w:br/>
        <w:t>Copyright 1996-2016 Gisle Aas. All rights reserved.</w:t>
      </w:r>
      <w:r>
        <w:rPr>
          <w:rFonts w:ascii="宋体" w:hAnsi="宋体"/>
          <w:sz w:val="22"/>
        </w:rPr>
        <w:br/>
        <w:t>Copyright 1999-2000 Michael A. Chase.  All rights reserved.</w:t>
      </w:r>
      <w:r>
        <w:rPr>
          <w:rFonts w:ascii="宋体" w:hAnsi="宋体"/>
          <w:sz w:val="22"/>
        </w:rPr>
        <w:br/>
      </w:r>
    </w:p>
    <w:p w:rsidR="002D68DD" w:rsidRDefault="00874A4B">
      <w:pPr>
        <w:pStyle w:val="Default"/>
        <w:rPr>
          <w:rFonts w:ascii="宋体" w:hAnsi="宋体" w:cs="宋体"/>
          <w:sz w:val="22"/>
          <w:szCs w:val="22"/>
        </w:rPr>
      </w:pPr>
      <w:r>
        <w:rPr>
          <w:b/>
        </w:rPr>
        <w:t>Li</w:t>
      </w:r>
      <w:r>
        <w:rPr>
          <w:b/>
        </w:rPr>
        <w:t xml:space="preserve">cense: </w:t>
      </w:r>
      <w:r>
        <w:rPr>
          <w:sz w:val="21"/>
        </w:rPr>
        <w:t>GPL+ or Artistic</w:t>
      </w:r>
    </w:p>
    <w:p w:rsidR="002D68DD" w:rsidRDefault="00874A4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w:t>
      </w:r>
      <w:r>
        <w:rPr>
          <w:rFonts w:ascii="Times New Roman" w:hAnsi="Times New Roman"/>
          <w:sz w:val="21"/>
        </w:rPr>
        <w:t>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 xml:space="preserve">The license agreements of most software companies try to keep users at the mercy of those companies. By contrast, our General Public License is intended to guarantee your freedom to share and change </w:t>
      </w:r>
      <w:r>
        <w:rPr>
          <w:rFonts w:ascii="Times New Roman" w:hAnsi="Times New Roman"/>
          <w:sz w:val="21"/>
        </w:rPr>
        <w:t>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w:t>
      </w:r>
      <w:r>
        <w:rPr>
          <w:rFonts w:ascii="Times New Roman" w:hAnsi="Times New Roman"/>
          <w:sz w:val="21"/>
        </w:rPr>
        <w:t>ak of free software, we are referring to freedom, not price. Specifically, the General Public License is designed to make sure that you have the freedom to give away or sell copies of free software, that you receive source code or can get it if you want it</w:t>
      </w:r>
      <w:r>
        <w:rPr>
          <w:rFonts w:ascii="Times New Roman" w:hAnsi="Times New Roman"/>
          <w:sz w:val="21"/>
        </w:rPr>
        <w: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w:t>
      </w:r>
      <w:r>
        <w:rPr>
          <w:rFonts w:ascii="Times New Roman" w:hAnsi="Times New Roman"/>
          <w:sz w:val="21"/>
        </w:rPr>
        <w:t xml:space="preserve">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w:t>
      </w:r>
      <w:r>
        <w:rPr>
          <w:rFonts w:ascii="Times New Roman" w:hAnsi="Times New Roman"/>
          <w:sz w:val="21"/>
        </w:rPr>
        <w:t>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w:t>
      </w:r>
      <w:r>
        <w:rPr>
          <w:rFonts w:ascii="Times New Roman" w:hAnsi="Times New Roman"/>
          <w:sz w:val="21"/>
        </w:rPr>
        <w:t>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w:t>
      </w:r>
      <w:r>
        <w:rPr>
          <w:rFonts w:ascii="Times New Roman" w:hAnsi="Times New Roman"/>
          <w:sz w:val="21"/>
        </w:rPr>
        <w:t>,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program or other work which contains a notice placed by the copyright holder saying it may be distributed under the terms </w:t>
      </w:r>
      <w:r>
        <w:rPr>
          <w:rFonts w:ascii="Times New Roman" w:hAnsi="Times New Roman"/>
          <w:sz w:val="21"/>
        </w:rPr>
        <w:t>of this General Public License. The "Program", below, refers to any such program or work, and a "work based on the Program" means either the Program or any work containing the Program or a portion of it, either verbatim or with modifications. Each licensee</w:t>
      </w:r>
      <w:r>
        <w:rPr>
          <w:rFonts w:ascii="Times New Roman" w:hAnsi="Times New Roman"/>
          <w:sz w:val="21"/>
        </w:rPr>
        <w:t xml:space="preserv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w:t>
      </w:r>
      <w:r>
        <w:rPr>
          <w:rFonts w:ascii="Times New Roman" w:hAnsi="Times New Roman"/>
          <w:sz w:val="21"/>
        </w:rPr>
        <w:t>arranty; keep intact all the notices that refer to this General Public License and to the absence of any warranty; and give any other recipients of the Program a copy of this General Public License along with the Program. You may charge a fee for the physi</w:t>
      </w:r>
      <w:r>
        <w:rPr>
          <w:rFonts w:ascii="Times New Roman" w:hAnsi="Times New Roman"/>
          <w:sz w:val="21"/>
        </w:rPr>
        <w:t>cal act of transferring a copy.</w:t>
      </w:r>
      <w:r>
        <w:rPr>
          <w:rFonts w:ascii="Times New Roman" w:hAnsi="Times New Roman"/>
          <w:sz w:val="21"/>
        </w:rPr>
        <w:br/>
        <w:t xml:space="preserve">2. You may modify your copy or copies of the Program or any portion of it, and copy and distribute such </w:t>
      </w:r>
      <w:r>
        <w:rPr>
          <w:rFonts w:ascii="Times New Roman" w:hAnsi="Times New Roman"/>
          <w:sz w:val="21"/>
        </w:rPr>
        <w:lastRenderedPageBreak/>
        <w:t>modifications under the terms of Paragraph 1 above, provided that you also do the following:</w:t>
      </w:r>
      <w:r>
        <w:rPr>
          <w:rFonts w:ascii="Times New Roman" w:hAnsi="Times New Roman"/>
          <w:sz w:val="21"/>
        </w:rPr>
        <w:br/>
        <w:t>a) cause the modified files</w:t>
      </w:r>
      <w:r>
        <w:rPr>
          <w:rFonts w:ascii="Times New Roman" w:hAnsi="Times New Roman"/>
          <w:sz w:val="21"/>
        </w:rPr>
        <w:t xml:space="preserve">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w:t>
      </w:r>
      <w:r>
        <w:rPr>
          <w:rFonts w:ascii="Times New Roman" w:hAnsi="Times New Roman"/>
          <w:sz w:val="21"/>
        </w:rPr>
        <w:t>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w:t>
      </w:r>
      <w:r>
        <w:rPr>
          <w:rFonts w:ascii="Times New Roman" w:hAnsi="Times New Roman"/>
          <w:sz w:val="21"/>
        </w:rPr>
        <w:t>s interactively when run, you must cause it, when started running for such interactive use in the simplest and most usual way, to print or display an announcement including an appropriate copyright notice and a notice that there is no warranty (or else, sa</w:t>
      </w:r>
      <w:r>
        <w:rPr>
          <w:rFonts w:ascii="Times New Roman" w:hAnsi="Times New Roman"/>
          <w:sz w:val="21"/>
        </w:rPr>
        <w:t>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w:t>
      </w:r>
      <w:r>
        <w:rPr>
          <w:rFonts w:ascii="Times New Roman" w:hAnsi="Times New Roman"/>
          <w:sz w:val="21"/>
        </w:rPr>
        <w:t>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r>
      <w:r>
        <w:rPr>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w:t>
      </w:r>
      <w:r>
        <w:rPr>
          <w:rFonts w:ascii="Times New Roman" w:hAnsi="Times New Roman"/>
          <w:sz w:val="21"/>
        </w:rPr>
        <w:t xml:space="preserve"> corresponding machine-readable source code, which must be distributed under the terms of Paragraphs 1 and 2 above; or,</w:t>
      </w:r>
      <w:r>
        <w:rPr>
          <w:rFonts w:ascii="Times New Roman" w:hAnsi="Times New Roman"/>
          <w:sz w:val="21"/>
        </w:rPr>
        <w:br/>
        <w:t xml:space="preserve">b) accompany it with a written offer, valid for at least three years, to give any third party free (except for a nominal charge for the </w:t>
      </w:r>
      <w:r>
        <w:rPr>
          <w:rFonts w:ascii="Times New Roman" w:hAnsi="Times New Roman"/>
          <w:sz w:val="21"/>
        </w:rPr>
        <w:t>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w:t>
      </w:r>
      <w:r>
        <w:rPr>
          <w:rFonts w:ascii="Times New Roman" w:hAnsi="Times New Roman"/>
          <w:sz w:val="21"/>
        </w:rPr>
        <w:t>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w:t>
      </w:r>
      <w:r>
        <w:rPr>
          <w:rFonts w:ascii="Times New Roman" w:hAnsi="Times New Roman"/>
          <w:sz w:val="21"/>
        </w:rPr>
        <w:t xml:space="preserve">utable file, complete source code means all the source code for all modules it contains; but, as a special exception, it need not include source code for modules which are standard libraries that accompany the operating system on which the executable file </w:t>
      </w:r>
      <w:r>
        <w:rPr>
          <w:rFonts w:ascii="Times New Roman" w:hAnsi="Times New Roman"/>
          <w:sz w:val="21"/>
        </w:rPr>
        <w:t>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w:t>
      </w:r>
      <w:r>
        <w:rPr>
          <w:rFonts w:ascii="Times New Roman" w:hAnsi="Times New Roman"/>
          <w:sz w:val="21"/>
        </w:rPr>
        <w:t xml:space="preserve"> to copy, modify, sublicense, distribute or transfer the Program is void, and will automatically terminate your rights to use the Program under this License. However, parties who have received copies, or rights to use copies, from you under this General Pu</w:t>
      </w:r>
      <w:r>
        <w:rPr>
          <w:rFonts w:ascii="Times New Roman" w:hAnsi="Times New Roman"/>
          <w:sz w:val="21"/>
        </w:rPr>
        <w:t>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w:t>
      </w:r>
      <w:r>
        <w:rPr>
          <w:rFonts w:ascii="Times New Roman" w:hAnsi="Times New Roman"/>
          <w:sz w:val="21"/>
        </w:rPr>
        <w:t>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w:t>
      </w:r>
      <w:r>
        <w:rPr>
          <w:rFonts w:ascii="Times New Roman" w:hAnsi="Times New Roman"/>
          <w:sz w:val="21"/>
        </w:rPr>
        <w:t>. You may not impose any further restrictions on the recipients' exercise of the rights granted herein.</w:t>
      </w:r>
      <w:r>
        <w:rPr>
          <w:rFonts w:ascii="Times New Roman" w:hAnsi="Times New Roman"/>
          <w:sz w:val="21"/>
        </w:rPr>
        <w:br/>
      </w:r>
      <w:r>
        <w:rPr>
          <w:rFonts w:ascii="Times New Roman" w:hAnsi="Times New Roman"/>
          <w:sz w:val="21"/>
        </w:rPr>
        <w:lastRenderedPageBreak/>
        <w:t>7. The Free Software Foundation may publish revised and/or new versions of the General Public License from time to time. Such new versions will be simil</w:t>
      </w:r>
      <w:r>
        <w:rPr>
          <w:rFonts w:ascii="Times New Roman" w:hAnsi="Times New Roman"/>
          <w:sz w:val="21"/>
        </w:rPr>
        <w:t>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which applies to it and "any later version", </w:t>
      </w:r>
      <w:r>
        <w:rPr>
          <w:rFonts w:ascii="Times New Roman" w:hAnsi="Times New Roman"/>
          <w:sz w:val="21"/>
        </w:rPr>
        <w:t>you have the option of following the terms and conditions either of that version or of any later version published by the Free Software Foundation. If the Program does not specify a version number of the license, you may choose any version ever published b</w:t>
      </w:r>
      <w:r>
        <w:rPr>
          <w:rFonts w:ascii="Times New Roman" w:hAnsi="Times New Roman"/>
          <w:sz w:val="21"/>
        </w:rPr>
        <w:t>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w:t>
      </w:r>
      <w:r>
        <w:rPr>
          <w:rFonts w:ascii="Times New Roman" w:hAnsi="Times New Roman"/>
          <w:sz w:val="21"/>
        </w:rPr>
        <w:t>dation, write to the Free Software Foundation; we sometimes make exceptions for this. Our decision will be guided by the two goals of preserving the free status of all derivatives of our free software and of promoting the sharing and reuse of software gene</w:t>
      </w:r>
      <w:r>
        <w:rPr>
          <w:rFonts w:ascii="Times New Roman" w:hAnsi="Times New Roman"/>
          <w:sz w:val="21"/>
        </w:rPr>
        <w:t>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w:t>
      </w:r>
      <w:r>
        <w:rPr>
          <w:rFonts w:ascii="Times New Roman" w:hAnsi="Times New Roman"/>
          <w:sz w:val="21"/>
        </w:rPr>
        <w:t>AS IS" WITHOUT WARRANTY OF ANY KIND, EITHER EXPRESSED OR IMPLIED, INCLUDING, BUT NOT LIMITED TO, THE IMPLIED WARRANTIES OF MERCHANTABILITY AND FITNESS FOR A PARTICULAR PURPOSE. THE ENTIRE RISK AS TO THE QUALITY AND PERFORMANCE OF THE PROGRAM IS WITH YOU. S</w:t>
      </w:r>
      <w:r>
        <w:rPr>
          <w:rFonts w:ascii="Times New Roman" w:hAnsi="Times New Roman"/>
          <w:sz w:val="21"/>
        </w:rPr>
        <w:t>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w:t>
      </w:r>
      <w:r>
        <w:rPr>
          <w:rFonts w:ascii="Times New Roman" w:hAnsi="Times New Roman"/>
          <w:sz w:val="21"/>
        </w:rPr>
        <w:t xml:space="preserve">BUTE THE PROGRAM AS PERMITTED ABOVE, BE LIABLE TO YOU FOR DAMAGES, INCLUDING ANY GENERAL, SPECIAL, INCIDENTAL OR CONSEQUENTIAL DAMAGES ARISING OUT OF THE USE OR INABILITY TO USE THE PROGRAM (INCLUDING BUT NOT LIMITED TO LOSS OF DATA OR DATA BEING RENDERED </w:t>
      </w:r>
      <w:r>
        <w:rPr>
          <w:rFonts w:ascii="Times New Roman" w:hAnsi="Times New Roman"/>
          <w:sz w:val="21"/>
        </w:rPr>
        <w:t>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w:t>
      </w:r>
      <w:r>
        <w:rPr>
          <w:rFonts w:ascii="Times New Roman" w:hAnsi="Times New Roman"/>
          <w:sz w:val="21"/>
        </w:rPr>
        <w:t>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w:t>
      </w:r>
      <w:r>
        <w:rPr>
          <w:rFonts w:ascii="Times New Roman" w:hAnsi="Times New Roman"/>
          <w:sz w:val="21"/>
        </w:rPr>
        <w:t xml:space="preserve">o so, attach the following notices to the program. It is safest to attach them to the start of each source file to most effectively convey the exclusion of warranty; and each file should have at least the "copyright" line and a </w:t>
      </w:r>
      <w:r>
        <w:rPr>
          <w:rFonts w:ascii="Times New Roman" w:hAnsi="Times New Roman"/>
          <w:sz w:val="21"/>
        </w:rPr>
        <w:lastRenderedPageBreak/>
        <w:t>pointer to where the full no</w:t>
      </w:r>
      <w:r>
        <w:rPr>
          <w:rFonts w:ascii="Times New Roman" w:hAnsi="Times New Roman"/>
          <w:sz w:val="21"/>
        </w:rPr>
        <w:t>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w:t>
      </w:r>
      <w:r>
        <w:rPr>
          <w:rFonts w:ascii="Times New Roman" w:hAnsi="Times New Roman"/>
          <w:sz w:val="21"/>
        </w:rPr>
        <w:t>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w:t>
      </w:r>
      <w:r>
        <w:rPr>
          <w:rFonts w:ascii="Times New Roman" w:hAnsi="Times New Roman"/>
          <w:sz w:val="21"/>
        </w:rPr>
        <w:t>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w:t>
      </w:r>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w:t>
      </w:r>
      <w:r>
        <w:rPr>
          <w:rFonts w:ascii="Times New Roman" w:hAnsi="Times New Roman"/>
          <w:sz w:val="21"/>
        </w:rPr>
        <w:t>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w:t>
      </w:r>
      <w:r>
        <w:rPr>
          <w:rFonts w:ascii="Times New Roman" w:hAnsi="Times New Roman"/>
          <w:sz w:val="21"/>
        </w:rPr>
        <w:t>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 xml:space="preserve">Yoyodyne, Inc., hereby disclaims all copyright interest in the program `Gnomovision' (a program to direct compilers to make </w:t>
      </w:r>
      <w:r>
        <w:rPr>
          <w:rFonts w:ascii="Times New Roman" w:hAnsi="Times New Roman"/>
          <w:sz w:val="21"/>
        </w:rPr>
        <w:t>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intent of this document is to state the conditions under which a Package may be </w:t>
      </w:r>
      <w:r>
        <w:rPr>
          <w:rFonts w:ascii="Times New Roman" w:hAnsi="Times New Roman"/>
          <w:sz w:val="21"/>
        </w:rPr>
        <w:t xml:space="preserve">copied, such that the Copyright Holder maintains some semblance of artistic control over the development of the package, while giving the users of </w:t>
      </w:r>
      <w:r>
        <w:rPr>
          <w:rFonts w:ascii="Times New Roman" w:hAnsi="Times New Roman"/>
          <w:sz w:val="21"/>
        </w:rPr>
        <w:lastRenderedPageBreak/>
        <w:t>the package the right to use and distribute the Package in a more-or-less customary fashion, plus the right t</w:t>
      </w:r>
      <w:r>
        <w:rPr>
          <w:rFonts w:ascii="Times New Roman" w:hAnsi="Times New Roman"/>
          <w:sz w:val="21"/>
        </w:rPr>
        <w: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w:t>
      </w:r>
      <w:r>
        <w:rPr>
          <w:rFonts w:ascii="Times New Roman" w:hAnsi="Times New Roman"/>
          <w:sz w:val="21"/>
        </w:rPr>
        <w:t xml:space="preserve">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w:t>
      </w:r>
      <w:r>
        <w:rPr>
          <w:rFonts w:ascii="Times New Roman" w:hAnsi="Times New Roman"/>
          <w:sz w:val="21"/>
        </w:rPr>
        <w:t>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w:t>
      </w:r>
      <w:r>
        <w:rPr>
          <w:rFonts w:ascii="Times New Roman" w:hAnsi="Times New Roman"/>
          <w:sz w:val="21"/>
        </w:rPr>
        <w:t>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w:t>
      </w:r>
      <w:r>
        <w:rPr>
          <w:rFonts w:ascii="Times New Roman" w:hAnsi="Times New Roman"/>
          <w:sz w:val="21"/>
        </w:rPr>
        <w:t>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w:t>
      </w:r>
      <w:r>
        <w:rPr>
          <w:rFonts w:ascii="Times New Roman" w:hAnsi="Times New Roman"/>
          <w:sz w:val="21"/>
        </w:rPr>
        <w:t>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w:t>
      </w:r>
      <w:r>
        <w:rPr>
          <w:rFonts w:ascii="Times New Roman" w:hAnsi="Times New Roman"/>
          <w:sz w:val="21"/>
        </w:rPr>
        <w:t>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w:t>
      </w:r>
      <w:r>
        <w:rPr>
          <w:rFonts w:ascii="Times New Roman" w:hAnsi="Times New Roman"/>
          <w:sz w:val="21"/>
        </w:rPr>
        <w:t>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w:t>
      </w:r>
      <w:r>
        <w:rPr>
          <w:rFonts w:ascii="Times New Roman" w:hAnsi="Times New Roman"/>
          <w:sz w:val="21"/>
        </w:rPr>
        <w:t xml:space="preserve">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 xml:space="preserve">4. You may distribute the programs of this Package in object code or executable form, provided that you do at </w:t>
      </w:r>
      <w:r>
        <w:rPr>
          <w:rFonts w:ascii="Times New Roman" w:hAnsi="Times New Roman"/>
          <w:sz w:val="21"/>
        </w:rPr>
        <w:t>least ONE of the following:</w:t>
      </w:r>
      <w:r>
        <w:rPr>
          <w:rFonts w:ascii="Times New Roman" w:hAnsi="Times New Roman"/>
          <w:sz w:val="21"/>
        </w:rPr>
        <w:br/>
      </w:r>
      <w:r>
        <w:rPr>
          <w:rFonts w:ascii="Times New Roman" w:hAnsi="Times New Roman"/>
          <w:sz w:val="21"/>
        </w:rPr>
        <w:br/>
      </w:r>
      <w:r>
        <w:rPr>
          <w:rFonts w:ascii="Times New Roman" w:hAnsi="Times New Roman"/>
          <w:sz w:val="21"/>
        </w:rPr>
        <w:lastRenderedPageBreak/>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w:t>
      </w:r>
      <w:r>
        <w:rPr>
          <w:rFonts w:ascii="Times New Roman" w:hAnsi="Times New Roman"/>
          <w:sz w:val="21"/>
        </w:rPr>
        <w:t xml:space="preserv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w:t>
      </w:r>
      <w:r>
        <w:rPr>
          <w:rFonts w:ascii="Times New Roman" w:hAnsi="Times New Roman"/>
          <w:sz w:val="21"/>
        </w:rPr>
        <w:t>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w:t>
      </w:r>
      <w:r>
        <w:rPr>
          <w:rFonts w:ascii="Times New Roman" w:hAnsi="Times New Roman"/>
          <w:sz w:val="21"/>
        </w:rPr>
        <w:t xml:space="preserve"> you choose for support of this Package. You may not charge a fee for this Package itself. However, you may distribute this Package in aggregate with other (possibly commercial) programs as part of a larger (possibly commercial) software distribution provi</w:t>
      </w:r>
      <w:r>
        <w:rPr>
          <w:rFonts w:ascii="Times New Roman" w:hAnsi="Times New Roman"/>
          <w:sz w:val="21"/>
        </w:rPr>
        <w:t>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w:t>
      </w:r>
      <w:r>
        <w:rPr>
          <w:rFonts w:ascii="Times New Roman" w:hAnsi="Times New Roman"/>
          <w:sz w:val="21"/>
        </w:rPr>
        <w:t xml:space="preserve">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w:t>
      </w:r>
      <w:r>
        <w:rPr>
          <w:rFonts w:ascii="Times New Roman" w:hAnsi="Times New Roman"/>
          <w:sz w:val="21"/>
        </w:rPr>
        <w:t>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w:t>
      </w:r>
      <w:r>
        <w:rPr>
          <w:rFonts w:ascii="Times New Roman" w:hAnsi="Times New Roman"/>
          <w:sz w:val="21"/>
        </w:rPr>
        <w:t>CHANTABILITY AND FITNESS FOR A PARTICULAR PURPOSE.</w:t>
      </w:r>
      <w:r>
        <w:rPr>
          <w:rFonts w:ascii="Times New Roman" w:hAnsi="Times New Roman"/>
          <w:sz w:val="21"/>
        </w:rPr>
        <w:br/>
      </w:r>
      <w:r>
        <w:rPr>
          <w:rFonts w:ascii="Times New Roman" w:hAnsi="Times New Roman"/>
          <w:sz w:val="21"/>
        </w:rPr>
        <w:br/>
        <w:t>The End</w:t>
      </w:r>
    </w:p>
    <w:p w:rsidR="002D68DD" w:rsidRDefault="00874A4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D68DD" w:rsidRDefault="00874A4B">
      <w:r>
        <w:rPr>
          <w:rFonts w:ascii="Arial" w:hAnsi="Arial" w:cs="Arial"/>
        </w:rPr>
        <w:t>This product contains software whose rights holders license it on the terms of the GNU General Public License, version 2 (GPLv2) and/or other open source software licenses. We will</w:t>
      </w:r>
      <w:r>
        <w:rPr>
          <w:rFonts w:ascii="Arial" w:hAnsi="Arial" w:cs="Arial"/>
        </w:rPr>
        <w:t xml:space="preserve"> provide you and any third party with the source code of the software licensed under an open source software license if you send us a written request by mail or email to the following addresses:</w:t>
      </w:r>
      <w:r>
        <w:t xml:space="preserve"> </w:t>
      </w:r>
    </w:p>
    <w:p w:rsidR="002D68DD" w:rsidRDefault="00874A4B">
      <w:pPr>
        <w:rPr>
          <w:rFonts w:ascii="Arial" w:hAnsi="Arial" w:cs="Arial"/>
          <w:color w:val="0000FF"/>
          <w:u w:val="single"/>
        </w:rPr>
      </w:pPr>
      <w:r>
        <w:rPr>
          <w:rFonts w:ascii="Arial" w:hAnsi="Arial" w:cs="Arial" w:hint="eastAsia"/>
          <w:color w:val="0000FF"/>
          <w:u w:val="single"/>
        </w:rPr>
        <w:t>foss@huawei.com</w:t>
      </w:r>
    </w:p>
    <w:p w:rsidR="002D68DD" w:rsidRDefault="00874A4B">
      <w:pPr>
        <w:rPr>
          <w:rFonts w:ascii="Arial" w:hAnsi="Arial" w:cs="Arial"/>
          <w:color w:val="000000"/>
        </w:rPr>
      </w:pPr>
      <w:r>
        <w:rPr>
          <w:rFonts w:ascii="Arial" w:hAnsi="Arial" w:cs="Arial"/>
          <w:color w:val="000000"/>
        </w:rPr>
        <w:t xml:space="preserve">detailing the name of the product and the </w:t>
      </w:r>
      <w:r>
        <w:rPr>
          <w:rFonts w:ascii="Arial" w:hAnsi="Arial" w:cs="Arial"/>
          <w:color w:val="000000"/>
        </w:rPr>
        <w:t>firmware version for which you need the source code and indicating how we can contact you.</w:t>
      </w:r>
    </w:p>
    <w:p w:rsidR="002D68DD" w:rsidRDefault="00874A4B">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te Corresponding Source Code to you, we will further discuss it by mail or email.</w:t>
      </w:r>
    </w:p>
    <w:p w:rsidR="002D68DD" w:rsidRDefault="00874A4B">
      <w:pPr>
        <w:rPr>
          <w:rFonts w:ascii="Arial" w:hAnsi="Arial" w:cs="Arial"/>
          <w:color w:val="000000"/>
        </w:rPr>
      </w:pPr>
      <w:r>
        <w:rPr>
          <w:rFonts w:ascii="Arial" w:hAnsi="Arial" w:cs="Arial"/>
          <w:color w:val="000000"/>
        </w:rPr>
        <w:t>This offer is valid to anyone in receipt of this information.</w:t>
      </w:r>
    </w:p>
    <w:p w:rsidR="002D68DD" w:rsidRDefault="00874A4B">
      <w:pPr>
        <w:rPr>
          <w:b/>
          <w:caps/>
        </w:rPr>
      </w:pPr>
      <w:r>
        <w:rPr>
          <w:b/>
          <w:caps/>
        </w:rPr>
        <w:t xml:space="preserve">This offer is valid for three years from the moment we distributed the product or firmware </w:t>
      </w:r>
      <w:r>
        <w:rPr>
          <w:rFonts w:hint="eastAsia"/>
          <w:b/>
          <w:caps/>
        </w:rPr>
        <w:t>.</w:t>
      </w:r>
      <w:bookmarkEnd w:id="1"/>
      <w:bookmarkEnd w:id="2"/>
    </w:p>
    <w:sectPr w:rsidR="002D68D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4A4B" w:rsidRDefault="00874A4B">
      <w:pPr>
        <w:spacing w:line="240" w:lineRule="auto"/>
      </w:pPr>
      <w:r>
        <w:separator/>
      </w:r>
    </w:p>
  </w:endnote>
  <w:endnote w:type="continuationSeparator" w:id="0">
    <w:p w:rsidR="00874A4B" w:rsidRDefault="00874A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D68DD">
      <w:tc>
        <w:tcPr>
          <w:tcW w:w="1542" w:type="pct"/>
        </w:tcPr>
        <w:p w:rsidR="002D68DD" w:rsidRDefault="00874A4B">
          <w:pPr>
            <w:pStyle w:val="a6"/>
          </w:pPr>
          <w:r>
            <w:fldChar w:fldCharType="begin"/>
          </w:r>
          <w:r>
            <w:instrText xml:space="preserve"> DATE \@ "yyyy-MM-dd" </w:instrText>
          </w:r>
          <w:r>
            <w:fldChar w:fldCharType="separate"/>
          </w:r>
          <w:r w:rsidR="005E38A8">
            <w:rPr>
              <w:noProof/>
            </w:rPr>
            <w:t>2022-09-01</w:t>
          </w:r>
          <w:r>
            <w:fldChar w:fldCharType="end"/>
          </w:r>
        </w:p>
      </w:tc>
      <w:tc>
        <w:tcPr>
          <w:tcW w:w="1853" w:type="pct"/>
        </w:tcPr>
        <w:p w:rsidR="002D68DD" w:rsidRDefault="00874A4B">
          <w:pPr>
            <w:pStyle w:val="a6"/>
            <w:ind w:firstLineChars="200" w:firstLine="360"/>
          </w:pPr>
          <w:r>
            <w:rPr>
              <w:rFonts w:hint="eastAsia"/>
            </w:rPr>
            <w:t>HUAWEI Confidential</w:t>
          </w:r>
        </w:p>
      </w:tc>
      <w:tc>
        <w:tcPr>
          <w:tcW w:w="1605" w:type="pct"/>
        </w:tcPr>
        <w:p w:rsidR="002D68DD" w:rsidRDefault="00874A4B">
          <w:pPr>
            <w:pStyle w:val="a6"/>
            <w:ind w:firstLine="360"/>
            <w:jc w:val="right"/>
          </w:pPr>
          <w:r>
            <w:t>Page</w:t>
          </w:r>
          <w:r>
            <w:fldChar w:fldCharType="begin"/>
          </w:r>
          <w:r>
            <w:instrText>PAGE</w:instrText>
          </w:r>
          <w:r>
            <w:fldChar w:fldCharType="separate"/>
          </w:r>
          <w:r w:rsidR="005E38A8">
            <w:rPr>
              <w:noProof/>
            </w:rPr>
            <w:t>2</w:t>
          </w:r>
          <w:r>
            <w:fldChar w:fldCharType="end"/>
          </w:r>
          <w:r>
            <w:t>, Total</w:t>
          </w:r>
          <w:r>
            <w:fldChar w:fldCharType="begin"/>
          </w:r>
          <w:r>
            <w:instrText xml:space="preserve"> NUMPAGES  \* Arabic  \* MERGEFORMAT </w:instrText>
          </w:r>
          <w:r>
            <w:fldChar w:fldCharType="separate"/>
          </w:r>
          <w:r w:rsidR="005E38A8">
            <w:rPr>
              <w:noProof/>
            </w:rPr>
            <w:t>8</w:t>
          </w:r>
          <w:r>
            <w:fldChar w:fldCharType="end"/>
          </w:r>
        </w:p>
      </w:tc>
    </w:tr>
  </w:tbl>
  <w:p w:rsidR="002D68DD" w:rsidRDefault="002D68D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4A4B" w:rsidRDefault="00874A4B">
      <w:r>
        <w:separator/>
      </w:r>
    </w:p>
  </w:footnote>
  <w:footnote w:type="continuationSeparator" w:id="0">
    <w:p w:rsidR="00874A4B" w:rsidRDefault="00874A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D68DD">
      <w:trPr>
        <w:cantSplit/>
        <w:trHeight w:hRule="exact" w:val="777"/>
      </w:trPr>
      <w:tc>
        <w:tcPr>
          <w:tcW w:w="492" w:type="pct"/>
          <w:tcBorders>
            <w:bottom w:val="single" w:sz="6" w:space="0" w:color="auto"/>
          </w:tcBorders>
        </w:tcPr>
        <w:p w:rsidR="002D68DD" w:rsidRDefault="00874A4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D68DD" w:rsidRDefault="002D68DD">
          <w:pPr>
            <w:ind w:left="420"/>
          </w:pPr>
        </w:p>
      </w:tc>
      <w:tc>
        <w:tcPr>
          <w:tcW w:w="3283" w:type="pct"/>
          <w:tcBorders>
            <w:bottom w:val="single" w:sz="6" w:space="0" w:color="auto"/>
          </w:tcBorders>
          <w:vAlign w:val="bottom"/>
        </w:tcPr>
        <w:p w:rsidR="002D68DD" w:rsidRDefault="00874A4B">
          <w:pPr>
            <w:pStyle w:val="a7"/>
            <w:ind w:firstLine="360"/>
          </w:pPr>
          <w:r>
            <w:t>OPEN SOURCE SOFTWARE NOTICE</w:t>
          </w:r>
        </w:p>
      </w:tc>
      <w:tc>
        <w:tcPr>
          <w:tcW w:w="1225" w:type="pct"/>
          <w:tcBorders>
            <w:bottom w:val="single" w:sz="6" w:space="0" w:color="auto"/>
          </w:tcBorders>
          <w:vAlign w:val="bottom"/>
        </w:tcPr>
        <w:p w:rsidR="002D68DD" w:rsidRDefault="002D68DD">
          <w:pPr>
            <w:pStyle w:val="a7"/>
            <w:ind w:firstLine="33"/>
          </w:pPr>
        </w:p>
      </w:tc>
    </w:tr>
  </w:tbl>
  <w:p w:rsidR="002D68DD" w:rsidRDefault="002D68D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68DD"/>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38A8"/>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A4B"/>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FAA25E-E7C4-4C5C-B2B1-DC4C8C652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2860</Words>
  <Characters>16308</Characters>
  <Application>Microsoft Office Word</Application>
  <DocSecurity>0</DocSecurity>
  <Lines>135</Lines>
  <Paragraphs>38</Paragraphs>
  <ScaleCrop>false</ScaleCrop>
  <Company>Huawei Technologies Co.,Ltd.</Company>
  <LinksUpToDate>false</LinksUpToDate>
  <CharactersWithSpaces>19130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2022-09-01T09:11:00Z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(3)4Rj5duuJp/f+XPBv++xd8o9sY2ja6WRJaqMnan3oe8LRrzua0nKzDLoS6gMDUSnmsrNIkldN
YnBDUOYlWApsWwCLLPYex0uhnMsN7Xj5IgxVU3cz+V7QOH5kNHJ2N+sIQsCV0BAOtVoKJlOr
493uyhL9Lz0xLGHtWd3Pw5oq5E1U53Wpz0VFTeGSgA/C2yxXRpxKoI9VKeq1pRf+tpcmnpof
c1XbQFRUGF7ZlinhGr</vt:lpwstr>
  </property>
  <property fmtid="{D5CDD505-2E9C-101B-9397-08002B2CF9AE}" pid="11" name="_2015_ms_pID_7253431">
    <vt:lpwstr>vsByTgHQpdEoidjWbvePcabf7LA+USCLHq/Mze5ws62hAeQBJN6qy4
Nfex6/xOVsvA0Pml8A2nOPsB5W8QVTtEIb26C4kV/jEnjNIm0EWNDIaOaWZEBPIqCKe4uZ0N
up5KZdnHm5ZU5ENTM9d/cwI18QWKrmrtjzHTWnS8Np+WgW700DaBRef8RlPXuFwaO48TjltL
1USO7aLjRHHnaSuJ5g3eXcbNWwz5A2trLGUv</vt:lpwstr>
  </property>
  <property fmtid="{D5CDD505-2E9C-101B-9397-08002B2CF9AE}" pid="12" name="_2015_ms_pID_7253432">
    <vt:lpwstr>IwMHuJNbVJo/0u08KeHf0PVXpamEYSxnWnxB
yGIZNzJNcKDo4rZ8MyuJgX2rmiRp6TrGI5LAy0JJf2L32PS8gbc=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1662023111</vt:lpwstr>
  </property>
</Properties>
</file>