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python-flake8-import-order 0.18.1</w:t>
      </w:r>
    </w:p>
    <w:p w:rsidR="006A7E7B" w:rsidRPr="006A7E7B" w:rsidRDefault="003611B1" w:rsidP="00300CE6">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2007 Free Software Foundation, Inc. &lt;http:fsf.org/&gt;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LGPLv3 and MIT and GPLv3</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r>
      <w:r>
        <w:rPr>
          <w:rFonts w:ascii="Times New Roman" w:hAnsi="Times New Roman"/>
          <w:sz w:val="21"/>
        </w:rPr>
        <w:lastRenderedPageBreak/>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C4" w:rsidRDefault="005E1BC4" w:rsidP="001F7CE0">
      <w:pPr>
        <w:spacing w:line="240" w:lineRule="auto"/>
      </w:pPr>
      <w:r>
        <w:separator/>
      </w:r>
    </w:p>
  </w:endnote>
  <w:endnote w:type="continuationSeparator" w:id="0">
    <w:p w:rsidR="005E1BC4" w:rsidRDefault="005E1BC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58F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58F5">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58F5">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C4" w:rsidRDefault="005E1BC4" w:rsidP="001F7CE0">
      <w:pPr>
        <w:spacing w:line="240" w:lineRule="auto"/>
      </w:pPr>
      <w:r>
        <w:separator/>
      </w:r>
    </w:p>
  </w:footnote>
  <w:footnote w:type="continuationSeparator" w:id="0">
    <w:p w:rsidR="005E1BC4" w:rsidRDefault="005E1BC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CE6"/>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BC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B2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8F5"/>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6694</Words>
  <Characters>38160</Characters>
  <Application>Microsoft Office Word</Application>
  <DocSecurity>0</DocSecurity>
  <Lines>318</Lines>
  <Paragraphs>89</Paragraphs>
  <ScaleCrop>false</ScaleCrop>
  <Company>Huawei Technologies Co.,Ltd.</Company>
  <LinksUpToDate>false</LinksUpToDate>
  <CharactersWithSpaces>44765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(3)BVtN7IBovvOL+KPRnpbZOwP6aegLi76edbIUMliOKB+8GRVy8AshMy+I5DrABFfCw2zMok24
5CC/9rLmIbmvjIBOkRttYRZv4rAJp37d2fJHd7tEWnL80tkzDw1bqX7l8nTWp8Kh6GVoJb8O
JHHl12UF9yKYk2XvUhRXAEYSL7n2fvZhj+vH5aR9rIUu4dvQ1fGDcAWuVVDnvfM1TL+mXY3D
PUxyEcRVgkPyXugPpL</vt:lpwstr>
  </property>
  <property fmtid="{D5CDD505-2E9C-101B-9397-08002B2CF9AE}" pid="11" name="_2015_ms_pID_7253431">
    <vt:lpwstr>WthR3MntEWyU7eu/AwhF46TKU70emWowpai8dd679XYhAbAgoNITTV
3c0P9crg+IIQPEiGnXGOXPlbwBQORMts28r2p74D9DkGM1p65s++UJ4wsGVG9jvYSjyvk0Z8
ALDDgICLfOm1bBNOM0noBF1zKq/D40LK2WFSGvGN1+t4d2/nSNYRud4qWs89wY8znwJQtnQo
VMSj5L2HRzyehx2S98nefIe0YSIzGPlVlT4r</vt:lpwstr>
  </property>
  <property fmtid="{D5CDD505-2E9C-101B-9397-08002B2CF9AE}" pid="12" name="_2015_ms_pID_7253432">
    <vt:lpwstr>oYm10FaXBQxoNWFQm8vOYlnzA/HhE/4VRY2X
C6o8Vaw4uX6lSW6iB7YO0ZWuDJVy8rG30loZ5suGMvkD+e27/Ls=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1640143960</vt:lpwstr>
  </property>
</Properties>
</file>