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886" w:rsidRDefault="0091197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17886" w:rsidRDefault="00B17886">
      <w:pPr>
        <w:spacing w:line="420" w:lineRule="exact"/>
        <w:jc w:val="center"/>
        <w:rPr>
          <w:rFonts w:ascii="Arial" w:hAnsi="Arial" w:cs="Arial"/>
          <w:b/>
          <w:snapToGrid/>
          <w:sz w:val="32"/>
          <w:szCs w:val="32"/>
        </w:rPr>
      </w:pPr>
    </w:p>
    <w:p w:rsidR="00B17886" w:rsidRDefault="0091197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17886" w:rsidRDefault="00B17886">
      <w:pPr>
        <w:spacing w:line="420" w:lineRule="exact"/>
        <w:jc w:val="both"/>
        <w:rPr>
          <w:rFonts w:ascii="Arial" w:hAnsi="Arial" w:cs="Arial"/>
          <w:snapToGrid/>
        </w:rPr>
      </w:pPr>
    </w:p>
    <w:p w:rsidR="00B17886" w:rsidRDefault="0091197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17886" w:rsidRDefault="0091197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17886" w:rsidRDefault="00B17886">
      <w:pPr>
        <w:spacing w:line="420" w:lineRule="exact"/>
        <w:jc w:val="both"/>
        <w:rPr>
          <w:rFonts w:ascii="Arial" w:hAnsi="Arial" w:cs="Arial"/>
          <w:i/>
          <w:snapToGrid/>
          <w:color w:val="0099FF"/>
          <w:sz w:val="18"/>
          <w:szCs w:val="18"/>
        </w:rPr>
      </w:pPr>
    </w:p>
    <w:p w:rsidR="00B17886" w:rsidRDefault="0091197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17886" w:rsidRDefault="00B17886">
      <w:pPr>
        <w:pStyle w:val="a8"/>
        <w:spacing w:before="0" w:after="0" w:line="240" w:lineRule="auto"/>
        <w:jc w:val="left"/>
        <w:rPr>
          <w:rFonts w:ascii="Arial" w:hAnsi="Arial" w:cs="Arial"/>
          <w:bCs w:val="0"/>
          <w:sz w:val="21"/>
          <w:szCs w:val="21"/>
        </w:rPr>
      </w:pPr>
    </w:p>
    <w:p w:rsidR="00B17886" w:rsidRDefault="0091197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xmlbeans 2.6.0</w:t>
      </w:r>
    </w:p>
    <w:p w:rsidR="00B17886" w:rsidRDefault="0091197D">
      <w:pPr>
        <w:rPr>
          <w:rFonts w:ascii="Arial" w:hAnsi="Arial" w:cs="Arial"/>
          <w:b/>
        </w:rPr>
      </w:pPr>
      <w:r>
        <w:rPr>
          <w:rFonts w:ascii="Arial" w:hAnsi="Arial" w:cs="Arial"/>
          <w:b/>
        </w:rPr>
        <w:t xml:space="preserve">Copyright notice: </w:t>
      </w:r>
    </w:p>
    <w:p w:rsidR="00B17886" w:rsidRDefault="00B17886">
      <w:pPr>
        <w:pStyle w:val="Default"/>
        <w:rPr>
          <w:rFonts w:ascii="宋体" w:hAnsi="宋体" w:cs="宋体"/>
          <w:sz w:val="22"/>
          <w:szCs w:val="22"/>
        </w:rPr>
      </w:pPr>
    </w:p>
    <w:p w:rsidR="00B17886" w:rsidRDefault="0091197D">
      <w:pPr>
        <w:pStyle w:val="Default"/>
        <w:rPr>
          <w:rFonts w:ascii="宋体" w:hAnsi="宋体" w:cs="宋体"/>
          <w:sz w:val="22"/>
          <w:szCs w:val="22"/>
        </w:rPr>
      </w:pPr>
      <w:r>
        <w:rPr>
          <w:b/>
        </w:rPr>
        <w:t xml:space="preserve">License: </w:t>
      </w:r>
      <w:r>
        <w:rPr>
          <w:sz w:val="21"/>
        </w:rPr>
        <w:t>Apache-2.0 and CPL-1.0</w:t>
      </w:r>
    </w:p>
    <w:p w:rsidR="00B17886" w:rsidRDefault="0091197D">
      <w:pPr>
        <w:pStyle w:val="Default"/>
        <w:rPr>
          <w:rFonts w:ascii="Times New Roman" w:hAnsi="Times New Roman"/>
          <w:sz w:val="21"/>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lastRenderedPageBreak/>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lastRenderedPageBreak/>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r>
      <w:r>
        <w:rPr>
          <w:rFonts w:ascii="Times New Roman" w:hAnsi="Times New Roman"/>
          <w:sz w:val="21"/>
        </w:rPr>
        <w:lastRenderedPageBreak/>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r>
      <w:r>
        <w:rPr>
          <w:rFonts w:ascii="Times New Roman" w:hAnsi="Times New Roman"/>
          <w:sz w:val="21"/>
        </w:rPr>
        <w:lastRenderedPageBreak/>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p w:rsidR="00697FA6" w:rsidRDefault="00697FA6">
      <w:pPr>
        <w:pStyle w:val="Default"/>
        <w:rPr>
          <w:rFonts w:ascii="Times New Roman" w:hAnsi="Times New Roman"/>
          <w:sz w:val="21"/>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Common Public License Version 1.0</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THE ACCOMPANYING PROGRAM IS PROVIDED UNDER THE TERMS OF THIS COMMON PUBLIC LICENSE ("AGREEMENT"). ANY USE, REPRODUCTION OR DISTRIBUTION OF THE PROGRAM CONSTITUTES RECIPIENT'S ACCEPTANCE OF THIS AGREEMENT.</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1.</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DEFINITIONS</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"Contribution" means:</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a) in the case of the initial Contributor, the initial code and documentation distributed under this Agreement, and</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b) in the case of each subsequent Contributor:</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i) changes to the Program, and</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ii) additions to the Program;</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"Contributor" means any person or entity that distributes the Program.</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"Licensed Patents " mean patent claims licensable by a Contributor which are necessarily infringed by the use or sale of its Contribution alone or when combined with the Program.</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"Program" means the Contributions distributed in accordance with this Agreement.</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"Recipient" means anyone who receives the Program under this Agreement, including all Contributors.</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2.</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GRANT OF RIGHTS</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d) Each Contributor represents that to its knowledge it has sufficient copyright rights in its Contribution, if any, to grant the copyright license set forth in this Agreement.</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3.</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lastRenderedPageBreak/>
        <w:t>REQUIREMENTS</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A Contributor may choose to distribute the Program in object code form under its own license agreement, provided that:</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a) it complies with the terms and conditions of this Agreement; and</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b) its license agreement:</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i) effectively disclaims on behalf of all Contributors all warranties and conditions, express and implied, including warranties or conditions of title and non-infringement, and implied warranties or conditions of merchantability and fitness for a particular purpose;</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ii) effectively excludes on behalf of all Contributors all liability for damages, including direct, indirect, special, incidental and consequential damages, such as lost profits;</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iii) states that any provisions which differ from this Agreement are offered by that Contributor alone and not by any other party; and</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iv) states that source code for the Program is available from such Contributor, and informs licensees how to obtain it in a reasonable manner on or through a medium customarily used for software exchange.</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When the Program is made available in source code form:</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a) it must be made available under this Agreement; and</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b) a copy of this Agreement must be included with each copy of the Program.</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Contributors may not remove or alter any copyright notices contained within the Program.</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Each Contributor must identify itself as the originator of its Contribution, if any, in a manner that reasonably allows subsequent Recipients to identify the originator of the Contribution.</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4.</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COMMERCIAL DISTRIBUTION</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w:t>
      </w:r>
      <w:r w:rsidRPr="00697FA6">
        <w:rPr>
          <w:rFonts w:ascii="宋体" w:hAnsi="宋体" w:cs="宋体"/>
          <w:sz w:val="22"/>
          <w:szCs w:val="22"/>
        </w:rPr>
        <w:lastRenderedPageBreak/>
        <w:t>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5.</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NO WARRANTY</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6.</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DISCLAIMER OF LIABILITY</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7.</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lastRenderedPageBreak/>
        <w:t>GENERAL</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rsidR="00697FA6" w:rsidRPr="00697FA6" w:rsidRDefault="00697FA6" w:rsidP="00697FA6">
      <w:pPr>
        <w:pStyle w:val="Default"/>
        <w:rPr>
          <w:rFonts w:ascii="宋体" w:hAnsi="宋体" w:cs="宋体"/>
          <w:sz w:val="22"/>
          <w:szCs w:val="22"/>
        </w:rPr>
      </w:pPr>
    </w:p>
    <w:p w:rsidR="00697FA6" w:rsidRDefault="00697FA6" w:rsidP="00697FA6">
      <w:pPr>
        <w:pStyle w:val="Default"/>
        <w:rPr>
          <w:rFonts w:ascii="宋体" w:hAnsi="宋体" w:cs="宋体"/>
          <w:sz w:val="22"/>
          <w:szCs w:val="22"/>
        </w:rPr>
      </w:pPr>
      <w:r w:rsidRPr="00697FA6">
        <w:rPr>
          <w:rFonts w:ascii="宋体" w:hAnsi="宋体" w:cs="宋体"/>
          <w:sz w:val="22"/>
          <w:szCs w:val="22"/>
        </w:rPr>
        <w:t xml:space="preserve">This Agreement is governed by the laws of the State of New York and the intellectual </w:t>
      </w:r>
      <w:r w:rsidRPr="00697FA6">
        <w:rPr>
          <w:rFonts w:ascii="宋体" w:hAnsi="宋体" w:cs="宋体"/>
          <w:sz w:val="22"/>
          <w:szCs w:val="22"/>
        </w:rPr>
        <w:lastRenderedPageBreak/>
        <w:t>property laws of the United States of America. No party to this Agreement will bring a legal action under this Agreement more than one year after the cause of action arose. Each party waives its rights to a jury trial in any resulting litigation.</w:t>
      </w:r>
      <w:bookmarkStart w:id="0" w:name="_GoBack"/>
      <w:bookmarkEnd w:id="0"/>
    </w:p>
    <w:sectPr w:rsidR="00697FA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97D" w:rsidRDefault="0091197D">
      <w:pPr>
        <w:spacing w:line="240" w:lineRule="auto"/>
      </w:pPr>
      <w:r>
        <w:separator/>
      </w:r>
    </w:p>
  </w:endnote>
  <w:endnote w:type="continuationSeparator" w:id="0">
    <w:p w:rsidR="0091197D" w:rsidRDefault="009119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17886">
      <w:tc>
        <w:tcPr>
          <w:tcW w:w="1542" w:type="pct"/>
        </w:tcPr>
        <w:p w:rsidR="00B17886" w:rsidRDefault="0091197D">
          <w:pPr>
            <w:pStyle w:val="a6"/>
          </w:pPr>
          <w:r>
            <w:fldChar w:fldCharType="begin"/>
          </w:r>
          <w:r>
            <w:instrText xml:space="preserve"> DATE \@ "yyyy-MM-dd" </w:instrText>
          </w:r>
          <w:r>
            <w:fldChar w:fldCharType="separate"/>
          </w:r>
          <w:r w:rsidR="00697FA6">
            <w:rPr>
              <w:noProof/>
            </w:rPr>
            <w:t>2022-03-19</w:t>
          </w:r>
          <w:r>
            <w:fldChar w:fldCharType="end"/>
          </w:r>
        </w:p>
      </w:tc>
      <w:tc>
        <w:tcPr>
          <w:tcW w:w="1853" w:type="pct"/>
        </w:tcPr>
        <w:p w:rsidR="00B17886" w:rsidRDefault="0091197D">
          <w:pPr>
            <w:pStyle w:val="a6"/>
            <w:ind w:firstLineChars="200" w:firstLine="360"/>
          </w:pPr>
          <w:r>
            <w:rPr>
              <w:rFonts w:hint="eastAsia"/>
            </w:rPr>
            <w:t>HUAWEI Confidential</w:t>
          </w:r>
        </w:p>
      </w:tc>
      <w:tc>
        <w:tcPr>
          <w:tcW w:w="1605" w:type="pct"/>
        </w:tcPr>
        <w:p w:rsidR="00B17886" w:rsidRDefault="0091197D">
          <w:pPr>
            <w:pStyle w:val="a6"/>
            <w:ind w:firstLine="360"/>
            <w:jc w:val="right"/>
          </w:pPr>
          <w:r>
            <w:t>Page</w:t>
          </w:r>
          <w:r>
            <w:fldChar w:fldCharType="begin"/>
          </w:r>
          <w:r>
            <w:instrText>PAGE</w:instrText>
          </w:r>
          <w:r>
            <w:fldChar w:fldCharType="separate"/>
          </w:r>
          <w:r w:rsidR="00697FA6">
            <w:rPr>
              <w:noProof/>
            </w:rPr>
            <w:t>9</w:t>
          </w:r>
          <w:r>
            <w:fldChar w:fldCharType="end"/>
          </w:r>
          <w:r>
            <w:t>, Total</w:t>
          </w:r>
          <w:r>
            <w:fldChar w:fldCharType="begin"/>
          </w:r>
          <w:r>
            <w:instrText xml:space="preserve"> NUMPAGES  \* Arabic  \* MERGEFORMAT </w:instrText>
          </w:r>
          <w:r>
            <w:fldChar w:fldCharType="separate"/>
          </w:r>
          <w:r w:rsidR="00697FA6">
            <w:rPr>
              <w:noProof/>
            </w:rPr>
            <w:t>11</w:t>
          </w:r>
          <w:r>
            <w:fldChar w:fldCharType="end"/>
          </w:r>
        </w:p>
      </w:tc>
    </w:tr>
  </w:tbl>
  <w:p w:rsidR="00B17886" w:rsidRDefault="00B1788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97D" w:rsidRDefault="0091197D">
      <w:r>
        <w:separator/>
      </w:r>
    </w:p>
  </w:footnote>
  <w:footnote w:type="continuationSeparator" w:id="0">
    <w:p w:rsidR="0091197D" w:rsidRDefault="009119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17886">
      <w:trPr>
        <w:cantSplit/>
        <w:trHeight w:hRule="exact" w:val="777"/>
      </w:trPr>
      <w:tc>
        <w:tcPr>
          <w:tcW w:w="492" w:type="pct"/>
          <w:tcBorders>
            <w:bottom w:val="single" w:sz="6" w:space="0" w:color="auto"/>
          </w:tcBorders>
        </w:tcPr>
        <w:p w:rsidR="00B17886" w:rsidRDefault="0091197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17886" w:rsidRDefault="00B17886">
          <w:pPr>
            <w:ind w:left="420"/>
          </w:pPr>
        </w:p>
      </w:tc>
      <w:tc>
        <w:tcPr>
          <w:tcW w:w="3283" w:type="pct"/>
          <w:tcBorders>
            <w:bottom w:val="single" w:sz="6" w:space="0" w:color="auto"/>
          </w:tcBorders>
          <w:vAlign w:val="bottom"/>
        </w:tcPr>
        <w:p w:rsidR="00B17886" w:rsidRDefault="0091197D">
          <w:pPr>
            <w:pStyle w:val="a7"/>
            <w:ind w:firstLine="360"/>
          </w:pPr>
          <w:r>
            <w:t>OPEN SOURCE SOFTWARE NOTICE</w:t>
          </w:r>
        </w:p>
      </w:tc>
      <w:tc>
        <w:tcPr>
          <w:tcW w:w="1225" w:type="pct"/>
          <w:tcBorders>
            <w:bottom w:val="single" w:sz="6" w:space="0" w:color="auto"/>
          </w:tcBorders>
          <w:vAlign w:val="bottom"/>
        </w:tcPr>
        <w:p w:rsidR="00B17886" w:rsidRDefault="00B17886">
          <w:pPr>
            <w:pStyle w:val="a7"/>
            <w:ind w:firstLine="33"/>
          </w:pPr>
        </w:p>
      </w:tc>
    </w:tr>
  </w:tbl>
  <w:p w:rsidR="00B17886" w:rsidRDefault="00B1788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97FA6"/>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197D"/>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17886"/>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FBAB71-2F87-4840-AFE6-146F698B9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3569</Words>
  <Characters>20346</Characters>
  <Application>Microsoft Office Word</Application>
  <DocSecurity>0</DocSecurity>
  <Lines>169</Lines>
  <Paragraphs>47</Paragraphs>
  <ScaleCrop>false</ScaleCrop>
  <Company>Huawei Technologies Co.,Ltd.</Company>
  <LinksUpToDate>false</LinksUpToDate>
  <CharactersWithSpaces>23868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3</cp:revision>
  <dcterms:created xsi:type="dcterms:W3CDTF">2021-09-28T13:54:00Z</dcterms:created>
  <dcterms:modified xsi:type="dcterms:W3CDTF">2022-03-19T10:23:00Z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