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ABE" w:rsidRDefault="004F721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05ABE" w:rsidRDefault="00D05ABE">
      <w:pPr>
        <w:spacing w:line="420" w:lineRule="exact"/>
        <w:jc w:val="center"/>
        <w:rPr>
          <w:rFonts w:ascii="Arial" w:hAnsi="Arial" w:cs="Arial"/>
          <w:b/>
          <w:snapToGrid/>
          <w:sz w:val="32"/>
          <w:szCs w:val="32"/>
        </w:rPr>
      </w:pPr>
    </w:p>
    <w:p w:rsidR="00D05ABE" w:rsidRDefault="004F721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05ABE" w:rsidRDefault="00D05ABE">
      <w:pPr>
        <w:spacing w:line="420" w:lineRule="exact"/>
        <w:jc w:val="both"/>
        <w:rPr>
          <w:rFonts w:ascii="Arial" w:hAnsi="Arial" w:cs="Arial"/>
          <w:snapToGrid/>
        </w:rPr>
      </w:pPr>
    </w:p>
    <w:p w:rsidR="00D05ABE" w:rsidRDefault="004F721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05ABE" w:rsidRDefault="004F721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05ABE" w:rsidRDefault="00D05ABE">
      <w:pPr>
        <w:spacing w:line="420" w:lineRule="exact"/>
        <w:jc w:val="both"/>
        <w:rPr>
          <w:rFonts w:ascii="Arial" w:hAnsi="Arial" w:cs="Arial"/>
          <w:i/>
          <w:snapToGrid/>
          <w:color w:val="0099FF"/>
          <w:sz w:val="18"/>
          <w:szCs w:val="18"/>
        </w:rPr>
      </w:pPr>
    </w:p>
    <w:p w:rsidR="00D05ABE" w:rsidRDefault="004F721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05ABE" w:rsidRDefault="00D05ABE">
      <w:pPr>
        <w:pStyle w:val="a8"/>
        <w:spacing w:before="0" w:after="0" w:line="240" w:lineRule="auto"/>
        <w:jc w:val="left"/>
        <w:rPr>
          <w:rFonts w:ascii="Arial" w:hAnsi="Arial" w:cs="Arial"/>
          <w:bCs w:val="0"/>
          <w:sz w:val="21"/>
          <w:szCs w:val="21"/>
        </w:rPr>
      </w:pPr>
    </w:p>
    <w:p w:rsidR="00D05ABE" w:rsidRDefault="004F721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lua</w:t>
      </w:r>
      <w:proofErr w:type="spellEnd"/>
      <w:r>
        <w:rPr>
          <w:rFonts w:ascii="微软雅黑" w:hAnsi="微软雅黑"/>
          <w:b w:val="0"/>
          <w:sz w:val="21"/>
        </w:rPr>
        <w:t xml:space="preserve"> 5.4.3</w:t>
      </w:r>
    </w:p>
    <w:p w:rsidR="00D05ABE" w:rsidRDefault="004F7212">
      <w:pPr>
        <w:rPr>
          <w:rFonts w:ascii="Arial" w:hAnsi="Arial" w:cs="Arial"/>
          <w:b/>
        </w:rPr>
      </w:pPr>
      <w:r>
        <w:rPr>
          <w:rFonts w:ascii="Arial" w:hAnsi="Arial" w:cs="Arial"/>
          <w:b/>
        </w:rPr>
        <w:t xml:space="preserve">Copyright notice: </w:t>
      </w:r>
    </w:p>
    <w:p w:rsidR="00D05ABE" w:rsidRDefault="004F7212">
      <w:pPr>
        <w:pStyle w:val="Default"/>
        <w:rPr>
          <w:rFonts w:ascii="宋体" w:hAnsi="宋体" w:cs="宋体"/>
          <w:sz w:val="22"/>
          <w:szCs w:val="22"/>
        </w:rPr>
      </w:pPr>
      <w:r>
        <w:rPr>
          <w:rFonts w:ascii="宋体" w:hAnsi="宋体"/>
          <w:sz w:val="22"/>
        </w:rPr>
        <w:t>Copyright (C) 1994-2021 Lua.org, PUC-Rio</w:t>
      </w:r>
      <w:r>
        <w:rPr>
          <w:rFonts w:ascii="宋体" w:hAnsi="宋体"/>
          <w:sz w:val="22"/>
        </w:rPr>
        <w:br/>
      </w:r>
      <w:r>
        <w:rPr>
          <w:rFonts w:ascii="宋体" w:hAnsi="宋体"/>
          <w:sz w:val="22"/>
        </w:rPr>
        <w:t>Copyright (C) 2015 Tom Callaway &lt;spot@fedoraproject.org&gt;</w:t>
      </w:r>
      <w:r>
        <w:rPr>
          <w:rFonts w:ascii="宋体" w:hAnsi="宋体"/>
          <w:sz w:val="22"/>
        </w:rPr>
        <w:br/>
        <w:t>Copyright (C) 1994-2021 Lua.org, PUC-Rio.</w:t>
      </w:r>
      <w:r>
        <w:rPr>
          <w:rFonts w:ascii="宋体" w:hAnsi="宋体"/>
          <w:sz w:val="22"/>
        </w:rPr>
        <w:br/>
        <w:t>Copyright (c) 1994-2017 Lua.org, PUC-Ri</w:t>
      </w:r>
      <w:r>
        <w:rPr>
          <w:rFonts w:ascii="宋体" w:hAnsi="宋体"/>
          <w:sz w:val="22"/>
        </w:rPr>
        <w:t>o.</w:t>
      </w:r>
      <w:r>
        <w:rPr>
          <w:rFonts w:ascii="宋体" w:hAnsi="宋体"/>
          <w:sz w:val="22"/>
        </w:rPr>
        <w:br/>
      </w:r>
    </w:p>
    <w:p w:rsidR="00D05ABE" w:rsidRDefault="004F7212">
      <w:pPr>
        <w:pStyle w:val="Default"/>
        <w:rPr>
          <w:rFonts w:ascii="宋体" w:hAnsi="宋体" w:cs="宋体"/>
          <w:sz w:val="22"/>
          <w:szCs w:val="22"/>
        </w:rPr>
      </w:pPr>
      <w:r>
        <w:rPr>
          <w:b/>
        </w:rPr>
        <w:t xml:space="preserve">License: </w:t>
      </w:r>
      <w:r>
        <w:rPr>
          <w:sz w:val="21"/>
        </w:rPr>
        <w:t>MIT</w:t>
      </w:r>
      <w:bookmarkStart w:id="0" w:name="_GoBack"/>
      <w:bookmarkEnd w:id="0"/>
    </w:p>
    <w:p w:rsidR="00D05ABE" w:rsidRDefault="004F721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w:t>
      </w:r>
      <w:r>
        <w:rPr>
          <w:rFonts w:ascii="Times New Roman" w:hAnsi="Times New Roman"/>
          <w:sz w:val="21"/>
        </w:rPr>
        <w:t>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w:t>
      </w:r>
      <w:r>
        <w:rPr>
          <w:rFonts w:ascii="Times New Roman" w:hAnsi="Times New Roman"/>
          <w:sz w:val="21"/>
        </w:rPr>
        <w:t>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w:t>
      </w:r>
      <w:r>
        <w:rPr>
          <w:rFonts w:ascii="Times New Roman" w:hAnsi="Times New Roman"/>
          <w:sz w:val="21"/>
        </w:rPr>
        <w:t xml:space="preserve">IMITED TO THE WARRANTIES OF MERCHANTABILITY, FITNESS FOR A PARTICULAR PURPOSE AND NONINFRINGEMENT. IN NO EVENT SHALL THE AUTHORS OR COPYRIGHT HOLDERS BE LIABLE FOR ANY CLAIM, DAMAGES OR OTHER LIABILITY, WHETHER IN AN ACTION OF CONTRACT, TORT OR OTHERWISE, </w:t>
      </w:r>
      <w:r>
        <w:rPr>
          <w:rFonts w:ascii="Times New Roman" w:hAnsi="Times New Roman"/>
          <w:sz w:val="21"/>
        </w:rPr>
        <w:t>ARISING FROM, OUT OF OR IN CONNECTION WITH THE SOFTWARE OR THE USE OR OTHER DEALINGS IN THE SOFTWARE.</w:t>
      </w:r>
    </w:p>
    <w:sectPr w:rsidR="00D05AB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212" w:rsidRDefault="004F7212">
      <w:pPr>
        <w:spacing w:line="240" w:lineRule="auto"/>
      </w:pPr>
      <w:r>
        <w:separator/>
      </w:r>
    </w:p>
  </w:endnote>
  <w:endnote w:type="continuationSeparator" w:id="0">
    <w:p w:rsidR="004F7212" w:rsidRDefault="004F72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05ABE">
      <w:tc>
        <w:tcPr>
          <w:tcW w:w="1542" w:type="pct"/>
        </w:tcPr>
        <w:p w:rsidR="00D05ABE" w:rsidRDefault="004F7212">
          <w:pPr>
            <w:pStyle w:val="a6"/>
          </w:pPr>
          <w:r>
            <w:fldChar w:fldCharType="begin"/>
          </w:r>
          <w:r>
            <w:instrText xml:space="preserve"> DATE \@ "yyyy-MM-dd" </w:instrText>
          </w:r>
          <w:r>
            <w:fldChar w:fldCharType="separate"/>
          </w:r>
          <w:r w:rsidR="0044526E">
            <w:rPr>
              <w:noProof/>
            </w:rPr>
            <w:t>2022-03-15</w:t>
          </w:r>
          <w:r>
            <w:fldChar w:fldCharType="end"/>
          </w:r>
        </w:p>
      </w:tc>
      <w:tc>
        <w:tcPr>
          <w:tcW w:w="1853" w:type="pct"/>
        </w:tcPr>
        <w:p w:rsidR="00D05ABE" w:rsidRDefault="004F7212">
          <w:pPr>
            <w:pStyle w:val="a6"/>
            <w:ind w:firstLineChars="200" w:firstLine="360"/>
          </w:pPr>
          <w:r>
            <w:rPr>
              <w:rFonts w:hint="eastAsia"/>
            </w:rPr>
            <w:t xml:space="preserve">HUAWEI </w:t>
          </w:r>
          <w:r>
            <w:rPr>
              <w:rFonts w:hint="eastAsia"/>
            </w:rPr>
            <w:t>Confidential</w:t>
          </w:r>
        </w:p>
      </w:tc>
      <w:tc>
        <w:tcPr>
          <w:tcW w:w="1605" w:type="pct"/>
        </w:tcPr>
        <w:p w:rsidR="00D05ABE" w:rsidRDefault="004F7212">
          <w:pPr>
            <w:pStyle w:val="a6"/>
            <w:ind w:firstLine="360"/>
            <w:jc w:val="right"/>
          </w:pPr>
          <w:r>
            <w:t>Page</w:t>
          </w:r>
          <w:r>
            <w:fldChar w:fldCharType="begin"/>
          </w:r>
          <w:r>
            <w:instrText>PAGE</w:instrText>
          </w:r>
          <w:r>
            <w:fldChar w:fldCharType="separate"/>
          </w:r>
          <w:r w:rsidR="0044526E">
            <w:rPr>
              <w:noProof/>
            </w:rPr>
            <w:t>1</w:t>
          </w:r>
          <w:r>
            <w:fldChar w:fldCharType="end"/>
          </w:r>
          <w:r>
            <w:t>, Total</w:t>
          </w:r>
          <w:r>
            <w:fldChar w:fldCharType="begin"/>
          </w:r>
          <w:r>
            <w:instrText xml:space="preserve"> NUMPAGES  \* Arabic  \* MERGEFORMAT </w:instrText>
          </w:r>
          <w:r>
            <w:fldChar w:fldCharType="separate"/>
          </w:r>
          <w:r w:rsidR="0044526E">
            <w:rPr>
              <w:noProof/>
            </w:rPr>
            <w:t>2</w:t>
          </w:r>
          <w:r>
            <w:fldChar w:fldCharType="end"/>
          </w:r>
        </w:p>
      </w:tc>
    </w:tr>
  </w:tbl>
  <w:p w:rsidR="00D05ABE" w:rsidRDefault="00D05AB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212" w:rsidRDefault="004F7212">
      <w:r>
        <w:separator/>
      </w:r>
    </w:p>
  </w:footnote>
  <w:footnote w:type="continuationSeparator" w:id="0">
    <w:p w:rsidR="004F7212" w:rsidRDefault="004F72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05ABE">
      <w:trPr>
        <w:cantSplit/>
        <w:trHeight w:hRule="exact" w:val="777"/>
      </w:trPr>
      <w:tc>
        <w:tcPr>
          <w:tcW w:w="492" w:type="pct"/>
          <w:tcBorders>
            <w:bottom w:val="single" w:sz="6" w:space="0" w:color="auto"/>
          </w:tcBorders>
        </w:tcPr>
        <w:p w:rsidR="00D05ABE" w:rsidRDefault="004F721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05ABE" w:rsidRDefault="00D05ABE">
          <w:pPr>
            <w:ind w:left="420"/>
          </w:pPr>
        </w:p>
      </w:tc>
      <w:tc>
        <w:tcPr>
          <w:tcW w:w="3283" w:type="pct"/>
          <w:tcBorders>
            <w:bottom w:val="single" w:sz="6" w:space="0" w:color="auto"/>
          </w:tcBorders>
          <w:vAlign w:val="bottom"/>
        </w:tcPr>
        <w:p w:rsidR="00D05ABE" w:rsidRDefault="004F7212">
          <w:pPr>
            <w:pStyle w:val="a7"/>
            <w:ind w:firstLine="360"/>
          </w:pPr>
          <w:r>
            <w:t>OPEN SOURCE SOFTWARE NOTICE</w:t>
          </w:r>
        </w:p>
      </w:tc>
      <w:tc>
        <w:tcPr>
          <w:tcW w:w="1225" w:type="pct"/>
          <w:tcBorders>
            <w:bottom w:val="single" w:sz="6" w:space="0" w:color="auto"/>
          </w:tcBorders>
          <w:vAlign w:val="bottom"/>
        </w:tcPr>
        <w:p w:rsidR="00D05ABE" w:rsidRDefault="00D05ABE">
          <w:pPr>
            <w:pStyle w:val="a7"/>
            <w:ind w:firstLine="33"/>
          </w:pPr>
        </w:p>
      </w:tc>
    </w:tr>
  </w:tbl>
  <w:p w:rsidR="00D05ABE" w:rsidRDefault="00D05AB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526E"/>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7212"/>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5ABE"/>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0EE0E0-4470-4500-BA59-FF646706B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1954</Characters>
  <Application>Microsoft Office Word</Application>
  <DocSecurity>0</DocSecurity>
  <Lines>16</Lines>
  <Paragraphs>4</Paragraphs>
  <ScaleCrop>false</ScaleCrop>
  <Company>Huawei Technologies Co.,Ltd.</Company>
  <LinksUpToDate>false</LinksUpToDate>
  <CharactersWithSpaces>2292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(3)afyEmp7Yn+IkreaAs5IQptn+th8mwDgMflBizbx2bnKMM9pgNyykZQTd/9ZKuAEPipcba7DK
J4q/jqOCYy8s+lsSbzNj0k9iLZAdXXwk0Lp3/pypPww9lBmdGXSV8A/NzsbsBDOGTv91+ta/
ueIQEoDzzPj6cdQ8PPP038exC7Bun1neaw9T4zuvgJJ8mxvQ9euZqBMWqTV3ZNmdzz2wDvFW
L++eXZVvb10UXm4TDw</vt:lpwstr>
  </property>
  <property fmtid="{D5CDD505-2E9C-101B-9397-08002B2CF9AE}" pid="11" name="_2015_ms_pID_7253431">
    <vt:lpwstr>oLW0CKArBa/BolWklOgiY4TwiEG8zHTAeHHyp7aMf7wUlr/LitBFyN
pD1owe6+k9aGDdtnneyzFrbnQ8oFmGWXATmPDDL596oW7JKtMTWonim8sD7XYBb4g3iWwifr
emLfJ8VQye1paIMK5xRxxy5YqaR9lcjU1WcBeHaPj5g9S8thRmeSG8kM2w3wEcQw/0ltUrJG
D8wE/tUPwOZRGBM8oiu5z771vXslhDYTXdFJ</vt:lpwstr>
  </property>
  <property fmtid="{D5CDD505-2E9C-101B-9397-08002B2CF9AE}" pid="12" name="_2015_ms_pID_7253432">
    <vt:lpwstr>saEcGx2XHOQOO8F+r9N8dR7SEjf6IL1m3nl/
U0s7iLIH7BfAE8E76AXKqoZHpUGC2f6gM5/9EuSCZDJ2v0OWsoY=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