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perl-Getopt-Long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Artistic or GPLv2+</w:t>
      </w:r>
    </w:p>
    <w:p>
      <w:pPr>
        <w:pStyle w:val="18"/>
        <w:rPr>
          <w:rFonts w:ascii="宋体" w:hAnsi="宋体" w:cs="宋体"/>
          <w:sz w:val="22"/>
          <w:szCs w:val="22"/>
        </w:rPr>
      </w:pPr>
      <w:r>
        <w:rPr>
          <w:rFonts w:ascii="Times New Roman" w:hAnsi="Times New Roman"/>
          <w:sz w:val="21"/>
        </w:rP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(3)iueyxwEhXdXl8mXQlf7Oa55d6BQcISogwlDZKoXpfGAMhxke40oUDaYR2pSCqTSRAhdrIem7
GpUd5ed3etv6LSxD+sqc9Ov459ZMKgyuPbVL6hvaJVVf5Vs36vzZa4QHkZyZb6S1h+GV7sT3
OKWrr2IiQwei2oB6MmnzBhEBZoW249IKZP9WynFj0YPhxEMIv18StaU15Gonlwjd8iUxBxy4
UNAQVVnEIxdUoCa6PO</vt:lpwstr>
  </property>
  <property fmtid="{D5CDD505-2E9C-101B-9397-08002B2CF9AE}" pid="11" name="_2015_ms_pID_7253431">
    <vt:lpwstr>NmUMaKSk7hfR9zp3h4RFSgmar/pdhTFjFqU2gtglT+cmSvzTq0Hz5x
u2lJvb/xN1tkEUfuKVJ2l4GIiPG0dPnV54SsHo4cpcfXilxzoZm0duHl+EN6D7BhahsNabCr
L/sXs6gnX3my+mMadMCYfElKQV7cFkItJ2bi7DX3hpiuKLReNjFg0ja6Q2j4ZKsbGwmRVF6z
Am3VaH5H66bIbOcodXa6NICSCl771oXfMhvB</vt:lpwstr>
  </property>
  <property fmtid="{D5CDD505-2E9C-101B-9397-08002B2CF9AE}" pid="12" name="_2015_ms_pID_7253432">
    <vt:lpwstr>RbX/M/QW1a87DSlIlsr6MjPfgFuha9AoTTJo
RBmzcxx5v73/rjwQhCcJrJeJqEsNCszV41UFyO5XrmCxG3jn0BU=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